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F716FB" w14:textId="03A4602F" w:rsidR="00613F44" w:rsidRDefault="00BE1061" w:rsidP="00BE1061">
      <w:pPr>
        <w:spacing w:before="0" w:after="0"/>
        <w:ind w:left="3686"/>
        <w:rPr>
          <w:b/>
          <w:bCs/>
          <w:sz w:val="92"/>
          <w:szCs w:val="92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2CDFC22F" wp14:editId="5D3088EA">
            <wp:simplePos x="0" y="0"/>
            <wp:positionH relativeFrom="page">
              <wp:posOffset>16510</wp:posOffset>
            </wp:positionH>
            <wp:positionV relativeFrom="margin">
              <wp:posOffset>-3669030</wp:posOffset>
            </wp:positionV>
            <wp:extent cx="7534275" cy="9826388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2305 NCFE Word Templates v4.pdf"/>
                    <pic:cNvPicPr/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7837"/>
                    <a:stretch/>
                  </pic:blipFill>
                  <pic:spPr bwMode="auto">
                    <a:xfrm>
                      <a:off x="0" y="0"/>
                      <a:ext cx="7534275" cy="982638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bCs/>
          <w:sz w:val="92"/>
          <w:szCs w:val="92"/>
        </w:rPr>
        <w:br/>
        <w:t>Mark scheme</w:t>
      </w:r>
    </w:p>
    <w:p w14:paraId="540A927C" w14:textId="34A28DB8" w:rsidR="00BE1061" w:rsidRDefault="00BE1061" w:rsidP="00BE1061">
      <w:pPr>
        <w:spacing w:before="0" w:after="0"/>
        <w:ind w:left="3686"/>
        <w:rPr>
          <w:b/>
          <w:bCs/>
          <w:sz w:val="92"/>
          <w:szCs w:val="92"/>
        </w:rPr>
      </w:pPr>
    </w:p>
    <w:p w14:paraId="5B238A2F" w14:textId="07B78ED1" w:rsidR="00BE1061" w:rsidRPr="00224914" w:rsidRDefault="00BE1061" w:rsidP="00BE1061">
      <w:pPr>
        <w:spacing w:before="0" w:after="0"/>
        <w:ind w:left="3686"/>
        <w:rPr>
          <w:b/>
          <w:bCs/>
          <w:sz w:val="28"/>
          <w:szCs w:val="28"/>
        </w:rPr>
      </w:pPr>
      <w:r w:rsidRPr="00224914">
        <w:rPr>
          <w:b/>
          <w:bCs/>
          <w:sz w:val="28"/>
          <w:szCs w:val="28"/>
        </w:rPr>
        <w:t>Working in the health and science sector</w:t>
      </w:r>
    </w:p>
    <w:p w14:paraId="27EE903D" w14:textId="0505B4A5" w:rsidR="00BE1061" w:rsidRPr="00224914" w:rsidRDefault="00BE1061" w:rsidP="00BE1061">
      <w:pPr>
        <w:spacing w:before="0" w:after="0"/>
        <w:ind w:left="3686"/>
        <w:rPr>
          <w:b/>
          <w:bCs/>
          <w:sz w:val="28"/>
          <w:szCs w:val="28"/>
        </w:rPr>
      </w:pPr>
    </w:p>
    <w:p w14:paraId="46EFC20F" w14:textId="31D47FC5" w:rsidR="00BE1061" w:rsidRPr="00224914" w:rsidRDefault="00BE1061" w:rsidP="00BE1061">
      <w:pPr>
        <w:spacing w:before="0" w:after="0"/>
        <w:ind w:left="3686"/>
        <w:rPr>
          <w:b/>
          <w:bCs/>
          <w:sz w:val="28"/>
          <w:szCs w:val="28"/>
        </w:rPr>
      </w:pPr>
      <w:r w:rsidRPr="00224914">
        <w:rPr>
          <w:b/>
          <w:bCs/>
          <w:sz w:val="28"/>
          <w:szCs w:val="28"/>
        </w:rPr>
        <w:t>Health and science: health</w:t>
      </w:r>
    </w:p>
    <w:p w14:paraId="557F0593" w14:textId="77777777" w:rsidR="00BE1061" w:rsidRPr="00224914" w:rsidRDefault="00BE1061" w:rsidP="00BE1061">
      <w:pPr>
        <w:spacing w:before="0" w:after="0"/>
        <w:ind w:left="3686"/>
        <w:rPr>
          <w:b/>
          <w:bCs/>
          <w:sz w:val="28"/>
          <w:szCs w:val="28"/>
        </w:rPr>
      </w:pPr>
    </w:p>
    <w:p w14:paraId="1EC4FA0A" w14:textId="2DA67877" w:rsidR="00BE1061" w:rsidRPr="00224914" w:rsidRDefault="00BE1061" w:rsidP="00BE1061">
      <w:pPr>
        <w:spacing w:before="0" w:after="0"/>
        <w:ind w:left="3686"/>
        <w:rPr>
          <w:b/>
          <w:bCs/>
          <w:sz w:val="28"/>
          <w:szCs w:val="28"/>
        </w:rPr>
      </w:pPr>
      <w:r w:rsidRPr="00224914">
        <w:rPr>
          <w:b/>
          <w:bCs/>
          <w:sz w:val="28"/>
          <w:szCs w:val="28"/>
        </w:rPr>
        <w:t>Health area of study assessment</w:t>
      </w:r>
    </w:p>
    <w:p w14:paraId="66683F33" w14:textId="484D7CCA" w:rsidR="00BE1061" w:rsidRPr="00224914" w:rsidRDefault="00BE1061" w:rsidP="00BE1061">
      <w:pPr>
        <w:spacing w:before="0" w:after="0"/>
        <w:ind w:left="3686"/>
        <w:rPr>
          <w:b/>
          <w:bCs/>
          <w:sz w:val="28"/>
          <w:szCs w:val="28"/>
        </w:rPr>
      </w:pPr>
    </w:p>
    <w:p w14:paraId="5FB9357C" w14:textId="36BE65F9" w:rsidR="00BE1061" w:rsidRPr="00224914" w:rsidRDefault="00BE1061" w:rsidP="00BE1061">
      <w:pPr>
        <w:spacing w:before="0" w:after="0"/>
        <w:ind w:left="3686"/>
        <w:rPr>
          <w:color w:val="FF0000"/>
          <w:sz w:val="28"/>
          <w:szCs w:val="28"/>
        </w:rPr>
      </w:pPr>
      <w:r w:rsidRPr="00224914">
        <w:rPr>
          <w:b/>
          <w:bCs/>
          <w:color w:val="FF0000"/>
          <w:sz w:val="28"/>
          <w:szCs w:val="28"/>
        </w:rPr>
        <w:t>SAMPLE</w:t>
      </w:r>
    </w:p>
    <w:p w14:paraId="4CAB3A30" w14:textId="77777777" w:rsidR="00613F44" w:rsidRDefault="00613F44" w:rsidP="00774C40"/>
    <w:p w14:paraId="6EAA0461" w14:textId="0DB3FADA" w:rsidR="00613F44" w:rsidRPr="00601309" w:rsidRDefault="00613F44" w:rsidP="00774C40">
      <w:pPr>
        <w:sectPr w:rsidR="00613F44" w:rsidRPr="00601309" w:rsidSect="00613F44">
          <w:headerReference w:type="default" r:id="rId12"/>
          <w:footerReference w:type="default" r:id="rId13"/>
          <w:headerReference w:type="first" r:id="rId14"/>
          <w:footerReference w:type="first" r:id="rId15"/>
          <w:pgSz w:w="11906" w:h="16838"/>
          <w:pgMar w:top="5783" w:right="851" w:bottom="1418" w:left="851" w:header="720" w:footer="397" w:gutter="0"/>
          <w:pgNumType w:start="1"/>
          <w:cols w:space="708"/>
          <w:titlePg/>
          <w:docGrid w:linePitch="360"/>
        </w:sectPr>
      </w:pPr>
    </w:p>
    <w:p w14:paraId="0B76F99F" w14:textId="250311E5" w:rsidR="00CD3A5D" w:rsidRPr="00C341E1" w:rsidRDefault="7BEBC94E" w:rsidP="00F875C3">
      <w:pPr>
        <w:pStyle w:val="Heading1"/>
        <w:keepNext w:val="0"/>
        <w:keepLines w:val="0"/>
        <w:pageBreakBefore w:val="0"/>
        <w:spacing w:before="0" w:after="0"/>
      </w:pPr>
      <w:bookmarkStart w:id="0" w:name="_Toc74221695"/>
      <w:r>
        <w:lastRenderedPageBreak/>
        <w:t xml:space="preserve">Part </w:t>
      </w:r>
      <w:r w:rsidR="00CD3A5D">
        <w:t xml:space="preserve">1: </w:t>
      </w:r>
      <w:r w:rsidR="00575A73">
        <w:t>p</w:t>
      </w:r>
      <w:r w:rsidR="00CD3A5D">
        <w:t>lan</w:t>
      </w:r>
      <w:bookmarkEnd w:id="0"/>
    </w:p>
    <w:p w14:paraId="27C6DF2D" w14:textId="77777777" w:rsidR="00F875C3" w:rsidRPr="00F875C3" w:rsidRDefault="00F875C3" w:rsidP="00F875C3">
      <w:pPr>
        <w:spacing w:before="0" w:after="0"/>
      </w:pPr>
      <w:bookmarkStart w:id="1" w:name="_Toc74221696"/>
    </w:p>
    <w:p w14:paraId="6E531051" w14:textId="136C860F" w:rsidR="00CD3A5D" w:rsidRDefault="00CD3A5D" w:rsidP="00F875C3">
      <w:pPr>
        <w:pStyle w:val="Heading2"/>
        <w:keepNext w:val="0"/>
        <w:keepLines w:val="0"/>
        <w:spacing w:before="0" w:after="0"/>
      </w:pPr>
      <w:r w:rsidRPr="00C341E1">
        <w:t xml:space="preserve">Task </w:t>
      </w:r>
      <w:r w:rsidR="00575A73">
        <w:t>1(a): d</w:t>
      </w:r>
      <w:r w:rsidRPr="00C341E1">
        <w:t>esign an infographic</w:t>
      </w:r>
      <w:bookmarkEnd w:id="1"/>
    </w:p>
    <w:p w14:paraId="455FB694" w14:textId="77777777" w:rsidR="00F875C3" w:rsidRPr="00F875C3" w:rsidRDefault="00F875C3" w:rsidP="00F875C3">
      <w:pPr>
        <w:spacing w:before="0" w:after="0"/>
      </w:pPr>
    </w:p>
    <w:tbl>
      <w:tblPr>
        <w:tblW w:w="5000" w:type="pct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1666"/>
        <w:gridCol w:w="8708"/>
      </w:tblGrid>
      <w:tr w:rsidR="00CD3A5D" w:rsidRPr="00C341E1" w14:paraId="090C86E1" w14:textId="77777777" w:rsidTr="00F875C3">
        <w:trPr>
          <w:cantSplit/>
          <w:tblHeader/>
        </w:trPr>
        <w:tc>
          <w:tcPr>
            <w:tcW w:w="1666" w:type="dxa"/>
            <w:shd w:val="clear" w:color="auto" w:fill="D9D9D9" w:themeFill="background1" w:themeFillShade="D9"/>
            <w:hideMark/>
          </w:tcPr>
          <w:p w14:paraId="03A5DF2D" w14:textId="77777777" w:rsidR="00CD3A5D" w:rsidRPr="00C341E1" w:rsidRDefault="00CD3A5D" w:rsidP="003131B5">
            <w:pPr>
              <w:spacing w:before="0" w:after="0"/>
              <w:rPr>
                <w:rFonts w:cs="Arial"/>
              </w:rPr>
            </w:pPr>
            <w:r>
              <w:rPr>
                <w:rFonts w:cs="Arial"/>
                <w:b/>
              </w:rPr>
              <w:t>Band</w:t>
            </w:r>
          </w:p>
        </w:tc>
        <w:tc>
          <w:tcPr>
            <w:tcW w:w="8708" w:type="dxa"/>
            <w:shd w:val="clear" w:color="auto" w:fill="D9D9D9" w:themeFill="background1" w:themeFillShade="D9"/>
            <w:hideMark/>
          </w:tcPr>
          <w:p w14:paraId="0D6F7C9F" w14:textId="77777777" w:rsidR="00CD3A5D" w:rsidRPr="00C341E1" w:rsidRDefault="00CD3A5D" w:rsidP="003131B5">
            <w:pPr>
              <w:spacing w:before="0" w:after="0"/>
              <w:rPr>
                <w:rFonts w:cs="Arial"/>
              </w:rPr>
            </w:pPr>
            <w:r w:rsidRPr="00C341E1">
              <w:rPr>
                <w:rFonts w:cs="Arial"/>
                <w:b/>
              </w:rPr>
              <w:t>Descriptor</w:t>
            </w:r>
          </w:p>
        </w:tc>
      </w:tr>
      <w:tr w:rsidR="00CD3A5D" w:rsidRPr="00C341E1" w14:paraId="0B4B3E9E" w14:textId="77777777" w:rsidTr="00F875C3">
        <w:trPr>
          <w:cantSplit/>
        </w:trPr>
        <w:tc>
          <w:tcPr>
            <w:tcW w:w="1666" w:type="dxa"/>
            <w:shd w:val="clear" w:color="auto" w:fill="D9D9D9" w:themeFill="background1" w:themeFillShade="D9"/>
            <w:vAlign w:val="center"/>
            <w:hideMark/>
          </w:tcPr>
          <w:p w14:paraId="409F122C" w14:textId="77777777" w:rsidR="00CD3A5D" w:rsidRPr="00C341E1" w:rsidRDefault="00CD3A5D" w:rsidP="003131B5">
            <w:pPr>
              <w:spacing w:before="0" w:after="0"/>
              <w:rPr>
                <w:rFonts w:cs="Arial"/>
                <w:lang w:bidi="en-GB"/>
              </w:rPr>
            </w:pPr>
            <w:r w:rsidRPr="00C341E1">
              <w:rPr>
                <w:rFonts w:cs="Arial"/>
                <w:lang w:bidi="en-GB"/>
              </w:rPr>
              <w:t>Band 4</w:t>
            </w:r>
            <w:r w:rsidRPr="00C341E1">
              <w:rPr>
                <w:rFonts w:cs="Arial"/>
                <w:lang w:bidi="en-GB"/>
              </w:rPr>
              <w:br/>
              <w:t>(Distinction)</w:t>
            </w:r>
          </w:p>
        </w:tc>
        <w:tc>
          <w:tcPr>
            <w:tcW w:w="8708" w:type="dxa"/>
            <w:shd w:val="clear" w:color="auto" w:fill="auto"/>
            <w:vAlign w:val="center"/>
            <w:hideMark/>
          </w:tcPr>
          <w:p w14:paraId="3188F0CF" w14:textId="77777777" w:rsidR="00CD3A5D" w:rsidRPr="00C341E1" w:rsidRDefault="00CD3A5D" w:rsidP="003131B5">
            <w:pPr>
              <w:spacing w:before="0" w:after="0"/>
              <w:rPr>
                <w:rFonts w:cs="Arial"/>
                <w:lang w:bidi="en-GB"/>
              </w:rPr>
            </w:pPr>
            <w:r w:rsidRPr="00C341E1">
              <w:rPr>
                <w:rFonts w:cs="Arial"/>
                <w:lang w:bidi="en-GB"/>
              </w:rPr>
              <w:t>Excellent standard.</w:t>
            </w:r>
          </w:p>
          <w:p w14:paraId="2F8447BF" w14:textId="77777777" w:rsidR="003131B5" w:rsidRDefault="003131B5" w:rsidP="003131B5">
            <w:pPr>
              <w:spacing w:before="0" w:after="0"/>
              <w:rPr>
                <w:rFonts w:cs="Arial"/>
                <w:lang w:bidi="en-GB"/>
              </w:rPr>
            </w:pPr>
          </w:p>
          <w:p w14:paraId="6D8B1255" w14:textId="666E59F9" w:rsidR="00CD3A5D" w:rsidRPr="00C341E1" w:rsidRDefault="00CD3A5D" w:rsidP="003131B5">
            <w:pPr>
              <w:spacing w:before="0" w:after="0"/>
              <w:rPr>
                <w:rFonts w:eastAsia="SimSun" w:cs="Arial"/>
                <w:lang w:bidi="en-GB"/>
              </w:rPr>
            </w:pPr>
            <w:r w:rsidRPr="00C341E1">
              <w:rPr>
                <w:rFonts w:cs="Arial"/>
                <w:lang w:bidi="en-GB"/>
              </w:rPr>
              <w:t>Content of display is clear</w:t>
            </w:r>
            <w:r w:rsidR="00CD4AAC">
              <w:rPr>
                <w:rFonts w:cs="Arial"/>
                <w:lang w:bidi="en-GB"/>
              </w:rPr>
              <w:t>,</w:t>
            </w:r>
            <w:r w:rsidRPr="00C341E1">
              <w:rPr>
                <w:rFonts w:cs="Arial"/>
                <w:lang w:bidi="en-GB"/>
              </w:rPr>
              <w:t xml:space="preserve"> and the learner has fully explained each section of the content required with relevant examples. There will be no omissions regarding the structure of the health sector. </w:t>
            </w:r>
          </w:p>
        </w:tc>
      </w:tr>
      <w:tr w:rsidR="00CD3A5D" w:rsidRPr="00C341E1" w14:paraId="211C598E" w14:textId="77777777" w:rsidTr="00F875C3">
        <w:trPr>
          <w:cantSplit/>
        </w:trPr>
        <w:tc>
          <w:tcPr>
            <w:tcW w:w="1666" w:type="dxa"/>
            <w:shd w:val="clear" w:color="auto" w:fill="D9D9D9" w:themeFill="background1" w:themeFillShade="D9"/>
            <w:vAlign w:val="center"/>
            <w:hideMark/>
          </w:tcPr>
          <w:p w14:paraId="60ADF110" w14:textId="77777777" w:rsidR="00CD3A5D" w:rsidRPr="00C341E1" w:rsidRDefault="00CD3A5D" w:rsidP="003131B5">
            <w:pPr>
              <w:spacing w:before="0" w:after="0"/>
              <w:rPr>
                <w:rFonts w:cs="Arial"/>
                <w:lang w:bidi="en-GB"/>
              </w:rPr>
            </w:pPr>
            <w:r w:rsidRPr="00C341E1">
              <w:rPr>
                <w:rFonts w:cs="Arial"/>
                <w:lang w:bidi="en-GB"/>
              </w:rPr>
              <w:t>Band 3</w:t>
            </w:r>
            <w:r w:rsidRPr="00C341E1">
              <w:rPr>
                <w:rFonts w:cs="Arial"/>
                <w:lang w:bidi="en-GB"/>
              </w:rPr>
              <w:br/>
              <w:t>(Merit)</w:t>
            </w:r>
          </w:p>
        </w:tc>
        <w:tc>
          <w:tcPr>
            <w:tcW w:w="8708" w:type="dxa"/>
            <w:shd w:val="clear" w:color="auto" w:fill="auto"/>
            <w:vAlign w:val="center"/>
            <w:hideMark/>
          </w:tcPr>
          <w:p w14:paraId="0C05DF76" w14:textId="77777777" w:rsidR="00CD3A5D" w:rsidRPr="00C341E1" w:rsidRDefault="00CD3A5D" w:rsidP="003131B5">
            <w:pPr>
              <w:spacing w:before="0" w:after="0"/>
              <w:rPr>
                <w:rFonts w:cs="Arial"/>
                <w:lang w:bidi="en-GB"/>
              </w:rPr>
            </w:pPr>
            <w:r w:rsidRPr="00C341E1">
              <w:rPr>
                <w:rFonts w:cs="Arial"/>
                <w:lang w:bidi="en-GB"/>
              </w:rPr>
              <w:t>Good standard.</w:t>
            </w:r>
          </w:p>
          <w:p w14:paraId="1021453B" w14:textId="77777777" w:rsidR="003131B5" w:rsidRDefault="003131B5" w:rsidP="003131B5">
            <w:pPr>
              <w:spacing w:before="0" w:after="0"/>
              <w:rPr>
                <w:rFonts w:cs="Arial"/>
                <w:lang w:bidi="en-GB"/>
              </w:rPr>
            </w:pPr>
          </w:p>
          <w:p w14:paraId="585A73E1" w14:textId="327E90AE" w:rsidR="00CD3A5D" w:rsidRPr="00C341E1" w:rsidRDefault="00CD3A5D" w:rsidP="003131B5">
            <w:pPr>
              <w:spacing w:before="0" w:after="0"/>
              <w:rPr>
                <w:rFonts w:cs="Arial"/>
                <w:lang w:bidi="en-GB"/>
              </w:rPr>
            </w:pPr>
            <w:r w:rsidRPr="00C341E1">
              <w:rPr>
                <w:rFonts w:cs="Arial"/>
                <w:lang w:bidi="en-GB"/>
              </w:rPr>
              <w:t>Content of display is clear</w:t>
            </w:r>
            <w:r w:rsidR="00CD4AAC">
              <w:rPr>
                <w:rFonts w:cs="Arial"/>
                <w:lang w:bidi="en-GB"/>
              </w:rPr>
              <w:t>,</w:t>
            </w:r>
            <w:r w:rsidRPr="00C341E1">
              <w:rPr>
                <w:rFonts w:cs="Arial"/>
                <w:lang w:bidi="en-GB"/>
              </w:rPr>
              <w:t xml:space="preserve"> and the learner has discussed or partially explained each section of the content required. There will be no omissions regarding the structure of the health sector. </w:t>
            </w:r>
          </w:p>
        </w:tc>
      </w:tr>
      <w:tr w:rsidR="00CD3A5D" w:rsidRPr="00C341E1" w14:paraId="22C71B53" w14:textId="77777777" w:rsidTr="00F875C3">
        <w:trPr>
          <w:cantSplit/>
        </w:trPr>
        <w:tc>
          <w:tcPr>
            <w:tcW w:w="1666" w:type="dxa"/>
            <w:shd w:val="clear" w:color="auto" w:fill="D9D9D9" w:themeFill="background1" w:themeFillShade="D9"/>
            <w:vAlign w:val="center"/>
            <w:hideMark/>
          </w:tcPr>
          <w:p w14:paraId="57A455C1" w14:textId="77777777" w:rsidR="00CD3A5D" w:rsidRPr="00C341E1" w:rsidRDefault="00CD3A5D" w:rsidP="003131B5">
            <w:pPr>
              <w:spacing w:before="0" w:after="0"/>
              <w:rPr>
                <w:rFonts w:cs="Arial"/>
                <w:lang w:bidi="en-GB"/>
              </w:rPr>
            </w:pPr>
            <w:r w:rsidRPr="00C341E1">
              <w:rPr>
                <w:rFonts w:cs="Arial"/>
                <w:lang w:bidi="en-GB"/>
              </w:rPr>
              <w:t>Band 2</w:t>
            </w:r>
            <w:r w:rsidRPr="00C341E1">
              <w:rPr>
                <w:rFonts w:cs="Arial"/>
                <w:lang w:bidi="en-GB"/>
              </w:rPr>
              <w:br/>
              <w:t>(Pass)</w:t>
            </w:r>
          </w:p>
        </w:tc>
        <w:tc>
          <w:tcPr>
            <w:tcW w:w="8708" w:type="dxa"/>
            <w:shd w:val="clear" w:color="auto" w:fill="auto"/>
            <w:vAlign w:val="center"/>
            <w:hideMark/>
          </w:tcPr>
          <w:p w14:paraId="567ABDA8" w14:textId="77777777" w:rsidR="00CD3A5D" w:rsidRPr="00C341E1" w:rsidRDefault="00CD3A5D" w:rsidP="003131B5">
            <w:pPr>
              <w:spacing w:before="0" w:after="0"/>
              <w:rPr>
                <w:rFonts w:cs="Arial"/>
                <w:lang w:bidi="en-GB"/>
              </w:rPr>
            </w:pPr>
            <w:r w:rsidRPr="00C341E1">
              <w:rPr>
                <w:rFonts w:cs="Arial"/>
                <w:lang w:bidi="en-GB"/>
              </w:rPr>
              <w:t>Reasonable standard.</w:t>
            </w:r>
          </w:p>
          <w:p w14:paraId="59ABD586" w14:textId="77777777" w:rsidR="003131B5" w:rsidRDefault="003131B5" w:rsidP="003131B5">
            <w:pPr>
              <w:spacing w:before="0" w:after="0"/>
              <w:rPr>
                <w:rFonts w:cs="Arial"/>
                <w:lang w:bidi="en-GB"/>
              </w:rPr>
            </w:pPr>
          </w:p>
          <w:p w14:paraId="3DCAA921" w14:textId="3C813A47" w:rsidR="00CD3A5D" w:rsidRPr="00C341E1" w:rsidRDefault="00CD3A5D" w:rsidP="003131B5">
            <w:pPr>
              <w:spacing w:before="0" w:after="0"/>
              <w:rPr>
                <w:rFonts w:cs="Arial"/>
                <w:lang w:bidi="en-GB"/>
              </w:rPr>
            </w:pPr>
            <w:r w:rsidRPr="00C341E1">
              <w:rPr>
                <w:rFonts w:cs="Arial"/>
                <w:lang w:bidi="en-GB"/>
              </w:rPr>
              <w:t>Content of display is reasonably clear</w:t>
            </w:r>
            <w:r w:rsidR="00CD4AAC">
              <w:rPr>
                <w:rFonts w:cs="Arial"/>
                <w:lang w:bidi="en-GB"/>
              </w:rPr>
              <w:t>,</w:t>
            </w:r>
            <w:r w:rsidRPr="00C341E1">
              <w:rPr>
                <w:rFonts w:cs="Arial"/>
                <w:lang w:bidi="en-GB"/>
              </w:rPr>
              <w:t xml:space="preserve"> and the learner has briefly discussed each section of the content required. There may be some minor omissions regarding the structure of the health sector.</w:t>
            </w:r>
          </w:p>
        </w:tc>
      </w:tr>
      <w:tr w:rsidR="00CD3A5D" w:rsidRPr="00C341E1" w14:paraId="1E64E58D" w14:textId="77777777" w:rsidTr="00F875C3">
        <w:trPr>
          <w:cantSplit/>
        </w:trPr>
        <w:tc>
          <w:tcPr>
            <w:tcW w:w="1666" w:type="dxa"/>
            <w:shd w:val="clear" w:color="auto" w:fill="D9D9D9" w:themeFill="background1" w:themeFillShade="D9"/>
            <w:vAlign w:val="center"/>
            <w:hideMark/>
          </w:tcPr>
          <w:p w14:paraId="4B700BCE" w14:textId="35DAE26B" w:rsidR="00CD3A5D" w:rsidRPr="00C341E1" w:rsidRDefault="00CD3A5D" w:rsidP="003131B5">
            <w:pPr>
              <w:spacing w:before="0" w:after="0"/>
              <w:rPr>
                <w:rFonts w:cs="Arial"/>
                <w:lang w:bidi="en-GB"/>
              </w:rPr>
            </w:pPr>
            <w:r w:rsidRPr="00C341E1">
              <w:rPr>
                <w:rFonts w:cs="Arial"/>
                <w:lang w:bidi="en-GB"/>
              </w:rPr>
              <w:t>Band 1</w:t>
            </w:r>
            <w:r w:rsidRPr="00C341E1">
              <w:rPr>
                <w:rFonts w:cs="Arial"/>
                <w:lang w:bidi="en-GB"/>
              </w:rPr>
              <w:br/>
              <w:t xml:space="preserve">(Near </w:t>
            </w:r>
            <w:r w:rsidR="003511E5">
              <w:rPr>
                <w:rFonts w:cs="Arial"/>
                <w:lang w:bidi="en-GB"/>
              </w:rPr>
              <w:t>p</w:t>
            </w:r>
            <w:r w:rsidRPr="00C341E1">
              <w:rPr>
                <w:rFonts w:cs="Arial"/>
                <w:lang w:bidi="en-GB"/>
              </w:rPr>
              <w:t>ass)</w:t>
            </w:r>
          </w:p>
        </w:tc>
        <w:tc>
          <w:tcPr>
            <w:tcW w:w="8708" w:type="dxa"/>
            <w:shd w:val="clear" w:color="auto" w:fill="auto"/>
            <w:vAlign w:val="center"/>
            <w:hideMark/>
          </w:tcPr>
          <w:p w14:paraId="2481B0B5" w14:textId="30731331" w:rsidR="00CD3A5D" w:rsidRPr="00C341E1" w:rsidRDefault="00CD3A5D" w:rsidP="003131B5">
            <w:pPr>
              <w:spacing w:before="0" w:after="0"/>
              <w:rPr>
                <w:rFonts w:cs="Arial"/>
                <w:lang w:bidi="en-GB"/>
              </w:rPr>
            </w:pPr>
            <w:r w:rsidRPr="00C341E1">
              <w:rPr>
                <w:rFonts w:cs="Arial"/>
                <w:lang w:bidi="en-GB"/>
              </w:rPr>
              <w:t>Content of display lacks clarity</w:t>
            </w:r>
            <w:r w:rsidR="005D4552">
              <w:rPr>
                <w:rFonts w:cs="Arial"/>
                <w:lang w:bidi="en-GB"/>
              </w:rPr>
              <w:t>,</w:t>
            </w:r>
            <w:r w:rsidRPr="00C341E1">
              <w:rPr>
                <w:rFonts w:cs="Arial"/>
                <w:lang w:bidi="en-GB"/>
              </w:rPr>
              <w:t xml:space="preserve"> and the learner has briefly discussed some sections of the content required. There will be significant omissions regarding the structure of the health sector.</w:t>
            </w:r>
          </w:p>
        </w:tc>
      </w:tr>
      <w:tr w:rsidR="00CD3A5D" w:rsidRPr="00C341E1" w14:paraId="3AD3A09F" w14:textId="77777777" w:rsidTr="00F875C3">
        <w:trPr>
          <w:cantSplit/>
        </w:trPr>
        <w:tc>
          <w:tcPr>
            <w:tcW w:w="1666" w:type="dxa"/>
            <w:shd w:val="clear" w:color="auto" w:fill="D9D9D9" w:themeFill="background1" w:themeFillShade="D9"/>
            <w:vAlign w:val="center"/>
            <w:hideMark/>
          </w:tcPr>
          <w:p w14:paraId="1FC704E0" w14:textId="77777777" w:rsidR="00CD3A5D" w:rsidRPr="00C341E1" w:rsidRDefault="00CD3A5D" w:rsidP="003131B5">
            <w:pPr>
              <w:spacing w:before="0" w:after="0"/>
              <w:rPr>
                <w:rFonts w:cs="Arial"/>
                <w:lang w:bidi="en-GB"/>
              </w:rPr>
            </w:pPr>
            <w:r w:rsidRPr="00C341E1">
              <w:rPr>
                <w:rFonts w:cs="Arial"/>
                <w:lang w:bidi="en-GB"/>
              </w:rPr>
              <w:t>NYA</w:t>
            </w:r>
          </w:p>
        </w:tc>
        <w:tc>
          <w:tcPr>
            <w:tcW w:w="8708" w:type="dxa"/>
            <w:shd w:val="clear" w:color="auto" w:fill="auto"/>
            <w:vAlign w:val="center"/>
            <w:hideMark/>
          </w:tcPr>
          <w:p w14:paraId="3112D71F" w14:textId="63B0BF37" w:rsidR="00CD3A5D" w:rsidRPr="00C341E1" w:rsidRDefault="00CD3A5D" w:rsidP="003131B5">
            <w:pPr>
              <w:spacing w:before="0" w:after="0"/>
              <w:rPr>
                <w:rFonts w:cs="Arial"/>
                <w:lang w:bidi="en-GB"/>
              </w:rPr>
            </w:pPr>
            <w:r w:rsidRPr="00C341E1">
              <w:rPr>
                <w:rFonts w:cs="Arial"/>
                <w:lang w:bidi="en-GB"/>
              </w:rPr>
              <w:t>No rewardable material</w:t>
            </w:r>
            <w:r w:rsidR="00074363">
              <w:rPr>
                <w:rFonts w:cs="Arial"/>
                <w:lang w:bidi="en-GB"/>
              </w:rPr>
              <w:t>.</w:t>
            </w:r>
            <w:r w:rsidRPr="00C341E1">
              <w:rPr>
                <w:rFonts w:cs="Arial"/>
                <w:lang w:bidi="en-GB"/>
              </w:rPr>
              <w:t xml:space="preserve"> </w:t>
            </w:r>
          </w:p>
        </w:tc>
      </w:tr>
    </w:tbl>
    <w:p w14:paraId="01724CAF" w14:textId="77777777" w:rsidR="005631AF" w:rsidRPr="00C03DA0" w:rsidRDefault="005631AF" w:rsidP="00C03DA0">
      <w:pPr>
        <w:spacing w:before="0" w:after="0"/>
      </w:pPr>
    </w:p>
    <w:p w14:paraId="63C5BDDD" w14:textId="18F47F50" w:rsidR="00CD3A5D" w:rsidRDefault="00CD3A5D" w:rsidP="005631AF">
      <w:pPr>
        <w:pStyle w:val="Heading4"/>
        <w:keepNext w:val="0"/>
        <w:keepLines w:val="0"/>
        <w:spacing w:before="0" w:after="0"/>
        <w:rPr>
          <w:rFonts w:eastAsia="Times New Roman"/>
          <w:lang w:bidi="en-GB"/>
        </w:rPr>
      </w:pPr>
      <w:r>
        <w:rPr>
          <w:rFonts w:eastAsia="Times New Roman"/>
          <w:lang w:bidi="en-GB"/>
        </w:rPr>
        <w:t>Indicative content</w:t>
      </w:r>
    </w:p>
    <w:p w14:paraId="76C4DA34" w14:textId="77777777" w:rsidR="005631AF" w:rsidRPr="00C03DA0" w:rsidRDefault="005631AF" w:rsidP="00C03DA0">
      <w:pPr>
        <w:spacing w:before="0" w:after="0"/>
      </w:pPr>
    </w:p>
    <w:p w14:paraId="3411B9C7" w14:textId="78F406CB" w:rsidR="00CD3A5D" w:rsidRDefault="00CD3A5D" w:rsidP="005631AF">
      <w:pPr>
        <w:spacing w:before="0" w:after="0"/>
        <w:rPr>
          <w:rFonts w:cs="Arial"/>
          <w:lang w:bidi="en-GB"/>
        </w:rPr>
      </w:pPr>
      <w:r w:rsidRPr="00C341E1">
        <w:rPr>
          <w:rFonts w:cs="Arial"/>
          <w:lang w:bidi="en-GB"/>
        </w:rPr>
        <w:t>The learner will provide knowledge of:</w:t>
      </w:r>
    </w:p>
    <w:p w14:paraId="44B592C1" w14:textId="77777777" w:rsidR="005631AF" w:rsidRPr="00C341E1" w:rsidRDefault="005631AF" w:rsidP="005631AF">
      <w:pPr>
        <w:spacing w:before="0" w:after="0"/>
        <w:rPr>
          <w:rFonts w:cs="Arial"/>
          <w:lang w:bidi="en-GB"/>
        </w:rPr>
      </w:pPr>
    </w:p>
    <w:p w14:paraId="2710CFC0" w14:textId="54616554" w:rsidR="00CD3A5D" w:rsidRPr="00CD3A5D" w:rsidRDefault="005D4552" w:rsidP="005631AF">
      <w:pPr>
        <w:pStyle w:val="NCFE-Bullet-Short"/>
        <w:spacing w:before="0" w:after="0"/>
        <w:rPr>
          <w:rStyle w:val="normaltextrun"/>
          <w:rFonts w:eastAsiaTheme="minorEastAsia" w:cs="Arial"/>
        </w:rPr>
      </w:pPr>
      <w:r>
        <w:rPr>
          <w:rStyle w:val="normaltextrun"/>
          <w:rFonts w:eastAsiaTheme="minorEastAsia" w:cs="Arial"/>
        </w:rPr>
        <w:t>t</w:t>
      </w:r>
      <w:r w:rsidR="00CD3A5D" w:rsidRPr="00CD3A5D">
        <w:rPr>
          <w:rStyle w:val="normaltextrun"/>
          <w:rFonts w:eastAsiaTheme="minorEastAsia" w:cs="Arial"/>
        </w:rPr>
        <w:t xml:space="preserve">he structure of the publicly funded UK </w:t>
      </w:r>
      <w:r>
        <w:rPr>
          <w:rStyle w:val="normaltextrun"/>
          <w:rFonts w:eastAsiaTheme="minorEastAsia" w:cs="Arial"/>
        </w:rPr>
        <w:t>h</w:t>
      </w:r>
      <w:r w:rsidR="00CD3A5D">
        <w:rPr>
          <w:rStyle w:val="normaltextrun"/>
          <w:rFonts w:eastAsiaTheme="minorEastAsia" w:cs="Arial"/>
        </w:rPr>
        <w:t>ealthcare</w:t>
      </w:r>
      <w:r w:rsidR="00CD3A5D" w:rsidRPr="00CD3A5D">
        <w:rPr>
          <w:rStyle w:val="normaltextrun"/>
          <w:rFonts w:eastAsiaTheme="minorEastAsia" w:cs="Arial"/>
        </w:rPr>
        <w:t xml:space="preserve"> system:</w:t>
      </w:r>
    </w:p>
    <w:p w14:paraId="4AFEC507" w14:textId="77777777" w:rsidR="00CD3A5D" w:rsidRPr="00CD3A5D" w:rsidRDefault="00CD3A5D" w:rsidP="005631AF">
      <w:pPr>
        <w:pStyle w:val="NCFE-Bullet-Short"/>
        <w:numPr>
          <w:ilvl w:val="1"/>
          <w:numId w:val="7"/>
        </w:numPr>
        <w:spacing w:before="0" w:after="0"/>
      </w:pPr>
      <w:r w:rsidRPr="00CD3A5D">
        <w:rPr>
          <w:rStyle w:val="normaltextrun"/>
          <w:rFonts w:eastAsiaTheme="minorEastAsia" w:cs="Arial"/>
        </w:rPr>
        <w:t>Department of Health and Social Care</w:t>
      </w:r>
      <w:r w:rsidRPr="00CD3A5D">
        <w:rPr>
          <w:rStyle w:val="eop"/>
          <w:rFonts w:eastAsiaTheme="minorEastAsia" w:cs="Arial"/>
        </w:rPr>
        <w:t>, national organisations, local organisations and local health and care services</w:t>
      </w:r>
    </w:p>
    <w:p w14:paraId="2AD973F0" w14:textId="3D2F6FA9" w:rsidR="00CD3A5D" w:rsidRPr="00CD3A5D" w:rsidRDefault="005D4552" w:rsidP="005631AF">
      <w:pPr>
        <w:pStyle w:val="NCFE-Bullet-Short"/>
        <w:spacing w:before="0" w:after="0"/>
        <w:rPr>
          <w:rStyle w:val="normaltextrun"/>
          <w:rFonts w:eastAsiaTheme="minorEastAsia" w:cs="Arial"/>
        </w:rPr>
      </w:pPr>
      <w:r>
        <w:rPr>
          <w:rStyle w:val="normaltextrun"/>
          <w:rFonts w:eastAsiaTheme="minorEastAsia" w:cs="Arial"/>
        </w:rPr>
        <w:t>t</w:t>
      </w:r>
      <w:r w:rsidR="00CD3A5D" w:rsidRPr="00CD3A5D">
        <w:rPr>
          <w:rStyle w:val="normaltextrun"/>
          <w:rFonts w:eastAsiaTheme="minorEastAsia" w:cs="Arial"/>
        </w:rPr>
        <w:t>he functions of the following health and care organisations:</w:t>
      </w:r>
    </w:p>
    <w:p w14:paraId="73418238" w14:textId="0EA4901A" w:rsidR="00CD3A5D" w:rsidRPr="00CD3A5D" w:rsidRDefault="005D4552" w:rsidP="005631AF">
      <w:pPr>
        <w:pStyle w:val="NCFE-Bullet-Short"/>
        <w:numPr>
          <w:ilvl w:val="1"/>
          <w:numId w:val="7"/>
        </w:numPr>
        <w:spacing w:before="0" w:after="0"/>
        <w:rPr>
          <w:rStyle w:val="eop"/>
          <w:rFonts w:eastAsiaTheme="minorEastAsia" w:cs="Arial"/>
        </w:rPr>
      </w:pPr>
      <w:r>
        <w:rPr>
          <w:rStyle w:val="normaltextrun"/>
          <w:rFonts w:eastAsiaTheme="minorEastAsia" w:cs="Arial"/>
        </w:rPr>
        <w:t>l</w:t>
      </w:r>
      <w:r w:rsidR="00CD3A5D" w:rsidRPr="00CD3A5D">
        <w:rPr>
          <w:rStyle w:val="normaltextrun"/>
          <w:rFonts w:eastAsiaTheme="minorEastAsia" w:cs="Arial"/>
        </w:rPr>
        <w:t>ocal</w:t>
      </w:r>
      <w:r w:rsidR="00074363">
        <w:rPr>
          <w:rStyle w:val="normaltextrun"/>
          <w:rFonts w:eastAsiaTheme="minorEastAsia" w:cs="Arial"/>
        </w:rPr>
        <w:t>:</w:t>
      </w:r>
    </w:p>
    <w:p w14:paraId="332D9BDA" w14:textId="1F145FAE" w:rsidR="00CD3A5D" w:rsidRPr="00CD3A5D" w:rsidRDefault="005D4552" w:rsidP="005631AF">
      <w:pPr>
        <w:pStyle w:val="NCFE-Bullet-Short"/>
        <w:numPr>
          <w:ilvl w:val="2"/>
          <w:numId w:val="7"/>
        </w:numPr>
        <w:spacing w:before="0" w:after="0"/>
        <w:rPr>
          <w:rStyle w:val="eop"/>
          <w:rFonts w:eastAsiaTheme="minorEastAsia" w:cs="Arial"/>
        </w:rPr>
      </w:pPr>
      <w:r>
        <w:rPr>
          <w:rStyle w:val="normaltextrun"/>
          <w:rFonts w:eastAsiaTheme="minorEastAsia" w:cs="Arial"/>
        </w:rPr>
        <w:t>c</w:t>
      </w:r>
      <w:r w:rsidR="00CD3A5D" w:rsidRPr="00CD3A5D">
        <w:rPr>
          <w:rStyle w:val="normaltextrun"/>
          <w:rFonts w:eastAsiaTheme="minorEastAsia" w:cs="Arial"/>
        </w:rPr>
        <w:t xml:space="preserve">linical commissioning </w:t>
      </w:r>
      <w:r>
        <w:rPr>
          <w:rStyle w:val="normaltextrun"/>
          <w:rFonts w:eastAsiaTheme="minorEastAsia" w:cs="Arial"/>
        </w:rPr>
        <w:t>g</w:t>
      </w:r>
      <w:r w:rsidR="00CD3A5D" w:rsidRPr="00CD3A5D">
        <w:rPr>
          <w:rStyle w:val="normaltextrun"/>
          <w:rFonts w:eastAsiaTheme="minorEastAsia" w:cs="Arial"/>
        </w:rPr>
        <w:t>roups (CCGs)</w:t>
      </w:r>
      <w:r w:rsidR="00CD3A5D" w:rsidRPr="00CD3A5D">
        <w:rPr>
          <w:rStyle w:val="eop"/>
          <w:rFonts w:eastAsiaTheme="minorEastAsia" w:cs="Arial"/>
        </w:rPr>
        <w:t xml:space="preserve">, </w:t>
      </w:r>
      <w:r>
        <w:rPr>
          <w:rStyle w:val="eop"/>
          <w:rFonts w:eastAsiaTheme="minorEastAsia" w:cs="Arial"/>
        </w:rPr>
        <w:t>h</w:t>
      </w:r>
      <w:r w:rsidR="00CD3A5D" w:rsidRPr="00CD3A5D">
        <w:rPr>
          <w:rStyle w:val="eop"/>
          <w:rFonts w:eastAsiaTheme="minorEastAsia" w:cs="Arial"/>
        </w:rPr>
        <w:t xml:space="preserve">ealth and </w:t>
      </w:r>
      <w:r>
        <w:rPr>
          <w:rStyle w:val="eop"/>
          <w:rFonts w:eastAsiaTheme="minorEastAsia" w:cs="Arial"/>
        </w:rPr>
        <w:t>w</w:t>
      </w:r>
      <w:r w:rsidR="00CD3A5D" w:rsidRPr="00CD3A5D">
        <w:rPr>
          <w:rStyle w:val="eop"/>
          <w:rFonts w:eastAsiaTheme="minorEastAsia" w:cs="Arial"/>
        </w:rPr>
        <w:t xml:space="preserve">ellbeing boards, local </w:t>
      </w:r>
      <w:proofErr w:type="spellStart"/>
      <w:r>
        <w:rPr>
          <w:rStyle w:val="eop"/>
          <w:rFonts w:eastAsiaTheme="minorEastAsia" w:cs="Arial"/>
        </w:rPr>
        <w:t>h</w:t>
      </w:r>
      <w:r w:rsidR="00CD3A5D" w:rsidRPr="00CD3A5D">
        <w:rPr>
          <w:rStyle w:val="eop"/>
          <w:rFonts w:eastAsiaTheme="minorEastAsia" w:cs="Arial"/>
        </w:rPr>
        <w:t>ealthwatch</w:t>
      </w:r>
      <w:proofErr w:type="spellEnd"/>
      <w:r w:rsidR="00CD3A5D" w:rsidRPr="00CD3A5D">
        <w:rPr>
          <w:rStyle w:val="eop"/>
          <w:rFonts w:eastAsiaTheme="minorEastAsia" w:cs="Arial"/>
        </w:rPr>
        <w:t>, and local authorities</w:t>
      </w:r>
    </w:p>
    <w:p w14:paraId="77C0B742" w14:textId="5A38F73B" w:rsidR="00CD3A5D" w:rsidRPr="00CD3A5D" w:rsidRDefault="005D4552" w:rsidP="005631AF">
      <w:pPr>
        <w:pStyle w:val="NCFE-Bullet-Short"/>
        <w:numPr>
          <w:ilvl w:val="1"/>
          <w:numId w:val="7"/>
        </w:numPr>
        <w:spacing w:before="0" w:after="0"/>
      </w:pPr>
      <w:r>
        <w:t>n</w:t>
      </w:r>
      <w:r w:rsidR="00CD3A5D" w:rsidRPr="00CD3A5D">
        <w:t>ational</w:t>
      </w:r>
      <w:r w:rsidR="00074363">
        <w:t>:</w:t>
      </w:r>
    </w:p>
    <w:p w14:paraId="3743609A" w14:textId="3146B221" w:rsidR="00CD3A5D" w:rsidRPr="00CD3A5D" w:rsidRDefault="00CD3A5D" w:rsidP="005631AF">
      <w:pPr>
        <w:pStyle w:val="NCFE-Bullet-Short"/>
        <w:numPr>
          <w:ilvl w:val="2"/>
          <w:numId w:val="7"/>
        </w:numPr>
        <w:spacing w:before="0" w:after="0"/>
      </w:pPr>
      <w:r w:rsidRPr="00CD3A5D">
        <w:t xml:space="preserve">NHS England, NHS </w:t>
      </w:r>
      <w:r w:rsidR="00E2044C">
        <w:t>B</w:t>
      </w:r>
      <w:r w:rsidRPr="00CD3A5D">
        <w:t xml:space="preserve">lood and </w:t>
      </w:r>
      <w:r w:rsidR="00E2044C">
        <w:t>Transplant</w:t>
      </w:r>
      <w:r w:rsidRPr="00CD3A5D">
        <w:t>, Public Health England, Health Education England, and NICE</w:t>
      </w:r>
    </w:p>
    <w:p w14:paraId="2EDDD714" w14:textId="7FFABEC5" w:rsidR="00CD3A5D" w:rsidRPr="00CD3A5D" w:rsidRDefault="00E2044C" w:rsidP="00C03DA0">
      <w:pPr>
        <w:pStyle w:val="NCFE-Bullet-Short"/>
        <w:spacing w:before="0" w:after="0"/>
        <w:rPr>
          <w:rStyle w:val="eop"/>
          <w:rFonts w:eastAsiaTheme="minorEastAsia" w:cs="Arial"/>
        </w:rPr>
      </w:pPr>
      <w:r>
        <w:rPr>
          <w:rStyle w:val="normaltextrun"/>
          <w:rFonts w:eastAsiaTheme="minorEastAsia" w:cs="Arial"/>
        </w:rPr>
        <w:t>d</w:t>
      </w:r>
      <w:r w:rsidR="00CD3A5D" w:rsidRPr="00CD3A5D">
        <w:rPr>
          <w:rStyle w:val="normaltextrun"/>
          <w:rFonts w:eastAsiaTheme="minorEastAsia" w:cs="Arial"/>
        </w:rPr>
        <w:t xml:space="preserve">ifference between primary, </w:t>
      </w:r>
      <w:proofErr w:type="gramStart"/>
      <w:r w:rsidR="00CD3A5D" w:rsidRPr="00CD3A5D">
        <w:rPr>
          <w:rStyle w:val="normaltextrun"/>
          <w:rFonts w:eastAsiaTheme="minorEastAsia" w:cs="Arial"/>
        </w:rPr>
        <w:t>secondary</w:t>
      </w:r>
      <w:proofErr w:type="gramEnd"/>
      <w:r w:rsidR="00CD3A5D" w:rsidRPr="00CD3A5D">
        <w:rPr>
          <w:rStyle w:val="normaltextrun"/>
          <w:rFonts w:eastAsiaTheme="minorEastAsia" w:cs="Arial"/>
        </w:rPr>
        <w:t xml:space="preserve"> and tertiary care services:</w:t>
      </w:r>
    </w:p>
    <w:p w14:paraId="0F90D9A9" w14:textId="06242756" w:rsidR="00CD3A5D" w:rsidRPr="00CD3A5D" w:rsidRDefault="00E2044C" w:rsidP="00C03DA0">
      <w:pPr>
        <w:pStyle w:val="NCFE-Bullet-Short"/>
        <w:numPr>
          <w:ilvl w:val="1"/>
          <w:numId w:val="7"/>
        </w:numPr>
        <w:spacing w:before="0" w:after="0"/>
        <w:rPr>
          <w:rStyle w:val="normaltextrun"/>
          <w:rFonts w:eastAsiaTheme="minorEastAsia" w:cs="Arial"/>
        </w:rPr>
      </w:pPr>
      <w:r>
        <w:rPr>
          <w:rStyle w:val="normaltextrun"/>
          <w:rFonts w:eastAsiaTheme="minorEastAsia" w:cs="Arial"/>
        </w:rPr>
        <w:t>p</w:t>
      </w:r>
      <w:r w:rsidR="00CD3A5D" w:rsidRPr="00CD3A5D">
        <w:rPr>
          <w:rStyle w:val="normaltextrun"/>
          <w:rFonts w:eastAsiaTheme="minorEastAsia" w:cs="Arial"/>
        </w:rPr>
        <w:t>rimary:</w:t>
      </w:r>
    </w:p>
    <w:p w14:paraId="42FACF22" w14:textId="77777777" w:rsidR="00CD3A5D" w:rsidRPr="00CD3A5D" w:rsidRDefault="00CD3A5D" w:rsidP="00C03DA0">
      <w:pPr>
        <w:pStyle w:val="NCFE-Bullet-Short"/>
        <w:numPr>
          <w:ilvl w:val="2"/>
          <w:numId w:val="7"/>
        </w:numPr>
        <w:spacing w:before="0" w:after="0"/>
        <w:rPr>
          <w:rStyle w:val="normaltextrun"/>
          <w:rFonts w:eastAsiaTheme="minorEastAsia" w:cs="Arial"/>
        </w:rPr>
      </w:pPr>
      <w:r w:rsidRPr="00CD3A5D">
        <w:rPr>
          <w:rStyle w:val="normaltextrun"/>
          <w:rFonts w:eastAsiaTheme="minorEastAsia" w:cs="Arial"/>
        </w:rPr>
        <w:t>provides first point of contact</w:t>
      </w:r>
      <w:r w:rsidRPr="00CD3A5D">
        <w:rPr>
          <w:rStyle w:val="eop"/>
          <w:rFonts w:eastAsiaTheme="minorEastAsia" w:cs="Arial"/>
        </w:rPr>
        <w:t xml:space="preserve">, </w:t>
      </w:r>
      <w:r w:rsidRPr="00CD3A5D">
        <w:rPr>
          <w:rStyle w:val="normaltextrun"/>
          <w:rFonts w:eastAsiaTheme="minorEastAsia" w:cs="Arial"/>
        </w:rPr>
        <w:t>offers referral to other services, and includes general practice, community pharmacy, dental and optometry services</w:t>
      </w:r>
    </w:p>
    <w:p w14:paraId="2AE921AC" w14:textId="5A2515B0" w:rsidR="00CD3A5D" w:rsidRPr="00CD3A5D" w:rsidRDefault="00E2044C" w:rsidP="00C03DA0">
      <w:pPr>
        <w:pStyle w:val="NCFE-Bullet-Short"/>
        <w:numPr>
          <w:ilvl w:val="1"/>
          <w:numId w:val="7"/>
        </w:numPr>
        <w:spacing w:before="0" w:after="0"/>
        <w:rPr>
          <w:rStyle w:val="normaltextrun"/>
          <w:rFonts w:eastAsiaTheme="minorEastAsia" w:cs="Arial"/>
        </w:rPr>
      </w:pPr>
      <w:r>
        <w:rPr>
          <w:rStyle w:val="normaltextrun"/>
          <w:rFonts w:eastAsiaTheme="minorEastAsia" w:cs="Arial"/>
        </w:rPr>
        <w:t>s</w:t>
      </w:r>
      <w:r w:rsidR="00CD3A5D" w:rsidRPr="00CD3A5D">
        <w:rPr>
          <w:rStyle w:val="normaltextrun"/>
          <w:rFonts w:eastAsiaTheme="minorEastAsia" w:cs="Arial"/>
        </w:rPr>
        <w:t>econdary:</w:t>
      </w:r>
    </w:p>
    <w:p w14:paraId="4CBD808D" w14:textId="77777777" w:rsidR="00CD3A5D" w:rsidRPr="00CD3A5D" w:rsidRDefault="00CD3A5D" w:rsidP="00C03DA0">
      <w:pPr>
        <w:pStyle w:val="NCFE-Bullet-Short"/>
        <w:numPr>
          <w:ilvl w:val="2"/>
          <w:numId w:val="7"/>
        </w:numPr>
        <w:spacing w:before="0" w:after="0"/>
        <w:rPr>
          <w:rStyle w:val="normaltextrun"/>
          <w:rFonts w:eastAsiaTheme="minorEastAsia" w:cs="Arial"/>
        </w:rPr>
      </w:pPr>
      <w:r w:rsidRPr="00CD3A5D">
        <w:rPr>
          <w:rStyle w:val="normaltextrun"/>
          <w:rFonts w:eastAsiaTheme="minorEastAsia" w:cs="Arial"/>
        </w:rPr>
        <w:lastRenderedPageBreak/>
        <w:t>can be planned, specialised urgent and emergency care,</w:t>
      </w:r>
      <w:r w:rsidRPr="00CD3A5D">
        <w:rPr>
          <w:rStyle w:val="eop"/>
          <w:rFonts w:eastAsiaTheme="minorEastAsia" w:cs="Arial"/>
        </w:rPr>
        <w:t xml:space="preserve"> </w:t>
      </w:r>
      <w:r w:rsidRPr="00CD3A5D">
        <w:rPr>
          <w:rStyle w:val="normaltextrun"/>
          <w:rFonts w:eastAsiaTheme="minorEastAsia" w:cs="Arial"/>
        </w:rPr>
        <w:t>services can be accessed through a referral from a primary care professional, and includes hospital, children’s mental health services or dietician</w:t>
      </w:r>
    </w:p>
    <w:p w14:paraId="1CF97C7D" w14:textId="21C8E491" w:rsidR="00CD3A5D" w:rsidRPr="00CD3A5D" w:rsidRDefault="00E2044C" w:rsidP="00C03DA0">
      <w:pPr>
        <w:pStyle w:val="NCFE-Bullet-Short"/>
        <w:numPr>
          <w:ilvl w:val="1"/>
          <w:numId w:val="7"/>
        </w:numPr>
        <w:spacing w:before="0" w:after="0"/>
        <w:rPr>
          <w:rStyle w:val="normaltextrun"/>
          <w:rFonts w:eastAsiaTheme="minorEastAsia" w:cs="Arial"/>
        </w:rPr>
      </w:pPr>
      <w:r>
        <w:rPr>
          <w:rStyle w:val="normaltextrun"/>
          <w:rFonts w:eastAsiaTheme="minorEastAsia" w:cs="Arial"/>
        </w:rPr>
        <w:t>t</w:t>
      </w:r>
      <w:r w:rsidR="00CD3A5D" w:rsidRPr="00CD3A5D">
        <w:rPr>
          <w:rStyle w:val="normaltextrun"/>
          <w:rFonts w:eastAsiaTheme="minorEastAsia" w:cs="Arial"/>
        </w:rPr>
        <w:t>ertiary:</w:t>
      </w:r>
    </w:p>
    <w:p w14:paraId="2A298407" w14:textId="77777777" w:rsidR="00CD3A5D" w:rsidRPr="00CD3A5D" w:rsidRDefault="00CD3A5D" w:rsidP="00C03DA0">
      <w:pPr>
        <w:pStyle w:val="NCFE-Bullet-Short"/>
        <w:numPr>
          <w:ilvl w:val="2"/>
          <w:numId w:val="7"/>
        </w:numPr>
        <w:spacing w:before="0" w:after="0"/>
        <w:rPr>
          <w:rStyle w:val="normaltextrun"/>
          <w:rFonts w:eastAsiaTheme="minorEastAsia" w:cs="Arial"/>
        </w:rPr>
      </w:pPr>
      <w:r w:rsidRPr="00CD3A5D">
        <w:rPr>
          <w:rStyle w:val="normaltextrun"/>
          <w:rFonts w:eastAsiaTheme="minorEastAsia" w:cs="Arial"/>
        </w:rPr>
        <w:t>provides highly specialised care which requires more specialised equipment and expertise</w:t>
      </w:r>
      <w:r w:rsidRPr="00CD3A5D">
        <w:rPr>
          <w:rStyle w:val="eop"/>
          <w:rFonts w:eastAsiaTheme="minorEastAsia" w:cs="Arial"/>
        </w:rPr>
        <w:t xml:space="preserve">, and </w:t>
      </w:r>
      <w:r w:rsidRPr="00CD3A5D">
        <w:rPr>
          <w:rStyle w:val="normaltextrun"/>
          <w:rFonts w:eastAsiaTheme="minorEastAsia" w:cs="Arial"/>
        </w:rPr>
        <w:t>includes neurology and transplants</w:t>
      </w:r>
    </w:p>
    <w:p w14:paraId="15BAD85D" w14:textId="08F05152" w:rsidR="00CD3A5D" w:rsidRPr="00CD3A5D" w:rsidRDefault="00856A5A" w:rsidP="00835F7C">
      <w:pPr>
        <w:pStyle w:val="NCFE-Bullet-Short"/>
        <w:spacing w:before="0" w:after="0"/>
        <w:rPr>
          <w:rStyle w:val="normaltextrun"/>
          <w:rFonts w:eastAsiaTheme="minorEastAsia" w:cs="Arial"/>
        </w:rPr>
      </w:pPr>
      <w:r>
        <w:rPr>
          <w:rStyle w:val="normaltextrun"/>
          <w:rFonts w:eastAsiaTheme="minorEastAsia" w:cs="Arial"/>
        </w:rPr>
        <w:t>t</w:t>
      </w:r>
      <w:r w:rsidR="00CD3A5D" w:rsidRPr="00CD3A5D">
        <w:rPr>
          <w:rStyle w:val="normaltextrun"/>
          <w:rFonts w:eastAsiaTheme="minorEastAsia" w:cs="Arial"/>
        </w:rPr>
        <w:t>he purpose of the health and care regulators in England:</w:t>
      </w:r>
    </w:p>
    <w:p w14:paraId="3C0B16C4" w14:textId="56717EB4" w:rsidR="00CD3A5D" w:rsidRPr="00CD3A5D" w:rsidRDefault="00CD3A5D" w:rsidP="00835F7C">
      <w:pPr>
        <w:pStyle w:val="NCFE-Bullet-Short"/>
        <w:numPr>
          <w:ilvl w:val="1"/>
          <w:numId w:val="7"/>
        </w:numPr>
        <w:spacing w:before="0" w:after="0"/>
        <w:rPr>
          <w:rStyle w:val="normaltextrun"/>
          <w:rFonts w:eastAsiaTheme="minorEastAsia" w:cs="Arial"/>
        </w:rPr>
      </w:pPr>
      <w:r w:rsidRPr="00CD3A5D">
        <w:rPr>
          <w:rStyle w:val="normaltextrun"/>
          <w:rFonts w:eastAsiaTheme="minorEastAsia" w:cs="Arial"/>
        </w:rPr>
        <w:t xml:space="preserve">Medicines and Healthcare </w:t>
      </w:r>
      <w:r w:rsidR="00450300">
        <w:rPr>
          <w:rStyle w:val="normaltextrun"/>
          <w:rFonts w:eastAsiaTheme="minorEastAsia" w:cs="Arial"/>
        </w:rPr>
        <w:t>P</w:t>
      </w:r>
      <w:r w:rsidRPr="00CD3A5D">
        <w:rPr>
          <w:rStyle w:val="normaltextrun"/>
          <w:rFonts w:eastAsiaTheme="minorEastAsia" w:cs="Arial"/>
        </w:rPr>
        <w:t xml:space="preserve">roducts </w:t>
      </w:r>
      <w:r w:rsidR="00450300">
        <w:rPr>
          <w:rStyle w:val="normaltextrun"/>
          <w:rFonts w:eastAsiaTheme="minorEastAsia" w:cs="Arial"/>
        </w:rPr>
        <w:t>R</w:t>
      </w:r>
      <w:r w:rsidRPr="00CD3A5D">
        <w:rPr>
          <w:rStyle w:val="normaltextrun"/>
          <w:rFonts w:eastAsiaTheme="minorEastAsia" w:cs="Arial"/>
        </w:rPr>
        <w:t xml:space="preserve">egulation </w:t>
      </w:r>
      <w:r w:rsidR="00450300">
        <w:rPr>
          <w:rStyle w:val="normaltextrun"/>
          <w:rFonts w:eastAsiaTheme="minorEastAsia" w:cs="Arial"/>
        </w:rPr>
        <w:t>A</w:t>
      </w:r>
      <w:r w:rsidRPr="00CD3A5D">
        <w:rPr>
          <w:rStyle w:val="normaltextrun"/>
          <w:rFonts w:eastAsiaTheme="minorEastAsia" w:cs="Arial"/>
        </w:rPr>
        <w:t>gency</w:t>
      </w:r>
      <w:r w:rsidR="00450300">
        <w:rPr>
          <w:rStyle w:val="normaltextrun"/>
          <w:rFonts w:eastAsiaTheme="minorEastAsia" w:cs="Arial"/>
        </w:rPr>
        <w:t xml:space="preserve"> (MHRA)</w:t>
      </w:r>
      <w:r w:rsidR="00074363">
        <w:rPr>
          <w:rStyle w:val="normaltextrun"/>
          <w:rFonts w:eastAsiaTheme="minorEastAsia" w:cs="Arial"/>
        </w:rPr>
        <w:t>:</w:t>
      </w:r>
    </w:p>
    <w:p w14:paraId="107532C6" w14:textId="77777777" w:rsidR="00CD3A5D" w:rsidRPr="00CD3A5D" w:rsidRDefault="00CD3A5D" w:rsidP="00835F7C">
      <w:pPr>
        <w:pStyle w:val="NCFE-Bullet-Short"/>
        <w:numPr>
          <w:ilvl w:val="2"/>
          <w:numId w:val="7"/>
        </w:numPr>
        <w:spacing w:before="0" w:after="0"/>
        <w:rPr>
          <w:rStyle w:val="eop"/>
          <w:rFonts w:eastAsiaTheme="minorEastAsia" w:cs="Arial"/>
        </w:rPr>
      </w:pPr>
      <w:r w:rsidRPr="00CD3A5D">
        <w:rPr>
          <w:rStyle w:val="normaltextrun"/>
          <w:rFonts w:eastAsiaTheme="minorEastAsia" w:cs="Arial"/>
        </w:rPr>
        <w:t>makes sure that medicines and medical devices work and are safe to use</w:t>
      </w:r>
    </w:p>
    <w:p w14:paraId="7B299A09" w14:textId="5B16AB49" w:rsidR="00CD3A5D" w:rsidRPr="00CD3A5D" w:rsidRDefault="00CD3A5D" w:rsidP="00835F7C">
      <w:pPr>
        <w:pStyle w:val="NCFE-Bullet-Short"/>
        <w:numPr>
          <w:ilvl w:val="1"/>
          <w:numId w:val="7"/>
        </w:numPr>
        <w:spacing w:before="0" w:after="0"/>
        <w:rPr>
          <w:rStyle w:val="eop"/>
          <w:rFonts w:eastAsiaTheme="minorEastAsia" w:cs="Arial"/>
        </w:rPr>
      </w:pPr>
      <w:r w:rsidRPr="00CD3A5D">
        <w:rPr>
          <w:rStyle w:val="normaltextrun"/>
          <w:rFonts w:eastAsiaTheme="minorEastAsia" w:cs="Arial"/>
        </w:rPr>
        <w:t>Care Quality Commission (CQC)</w:t>
      </w:r>
      <w:r w:rsidR="00074363">
        <w:rPr>
          <w:rStyle w:val="normaltextrun"/>
          <w:rFonts w:eastAsiaTheme="minorEastAsia" w:cs="Arial"/>
        </w:rPr>
        <w:t>:</w:t>
      </w:r>
    </w:p>
    <w:p w14:paraId="06074FBF" w14:textId="77777777" w:rsidR="00CD3A5D" w:rsidRPr="00CD3A5D" w:rsidRDefault="00CD3A5D" w:rsidP="00835F7C">
      <w:pPr>
        <w:pStyle w:val="NCFE-Bullet-Short"/>
        <w:numPr>
          <w:ilvl w:val="2"/>
          <w:numId w:val="7"/>
        </w:numPr>
        <w:spacing w:before="0" w:after="0"/>
        <w:rPr>
          <w:rStyle w:val="eop"/>
          <w:rFonts w:eastAsiaTheme="minorEastAsia" w:cs="Arial"/>
        </w:rPr>
      </w:pPr>
      <w:r w:rsidRPr="00CD3A5D">
        <w:rPr>
          <w:rStyle w:val="normaltextrun"/>
          <w:rFonts w:eastAsiaTheme="minorEastAsia" w:cs="Arial"/>
        </w:rPr>
        <w:t>measures whether services meet national standards of quality and safety, ensuring that people are treated with dignity and respect</w:t>
      </w:r>
    </w:p>
    <w:p w14:paraId="618B0B41" w14:textId="0FB5FEF1" w:rsidR="00CD3A5D" w:rsidRPr="00CD3A5D" w:rsidRDefault="00CD3A5D" w:rsidP="00835F7C">
      <w:pPr>
        <w:pStyle w:val="NCFE-Bullet-Short"/>
        <w:numPr>
          <w:ilvl w:val="1"/>
          <w:numId w:val="7"/>
        </w:numPr>
        <w:spacing w:before="0" w:after="0"/>
        <w:rPr>
          <w:rStyle w:val="normaltextrun"/>
          <w:rFonts w:eastAsiaTheme="minorEastAsia" w:cs="Arial"/>
        </w:rPr>
      </w:pPr>
      <w:r w:rsidRPr="00CD3A5D">
        <w:rPr>
          <w:rStyle w:val="normaltextrun"/>
          <w:rFonts w:eastAsiaTheme="minorEastAsia" w:cs="Arial"/>
        </w:rPr>
        <w:t>NHS Improvement</w:t>
      </w:r>
      <w:r w:rsidR="00074363">
        <w:rPr>
          <w:rStyle w:val="normaltextrun"/>
          <w:rFonts w:eastAsiaTheme="minorEastAsia" w:cs="Arial"/>
        </w:rPr>
        <w:t>:</w:t>
      </w:r>
    </w:p>
    <w:p w14:paraId="14962349" w14:textId="5A48A24F" w:rsidR="00AE547A" w:rsidRPr="00AE547A" w:rsidRDefault="00CD3A5D" w:rsidP="00835F7C">
      <w:pPr>
        <w:pStyle w:val="NCFE-Bullet-Short"/>
        <w:numPr>
          <w:ilvl w:val="2"/>
          <w:numId w:val="7"/>
        </w:numPr>
        <w:spacing w:before="0" w:after="0"/>
        <w:rPr>
          <w:rStyle w:val="eop"/>
          <w:rFonts w:eastAsiaTheme="minorEastAsia" w:cs="Arial"/>
        </w:rPr>
      </w:pPr>
      <w:r w:rsidRPr="00CD3A5D">
        <w:rPr>
          <w:rStyle w:val="normaltextrun"/>
          <w:rFonts w:eastAsiaTheme="minorEastAsia" w:cs="Arial"/>
        </w:rPr>
        <w:t>protects and promotes the interests of people using health services by making sure that NHS services are effective and offer value for money</w:t>
      </w:r>
    </w:p>
    <w:p w14:paraId="771D6818" w14:textId="370F4D6D" w:rsidR="00C43709" w:rsidRDefault="00C43709">
      <w:pPr>
        <w:spacing w:before="0" w:after="0"/>
        <w:rPr>
          <w:rFonts w:eastAsia="SimSun" w:cs="Arial"/>
          <w:b/>
          <w:bCs/>
          <w:color w:val="000000" w:themeColor="text1"/>
          <w:szCs w:val="26"/>
          <w:lang w:bidi="en-GB"/>
        </w:rPr>
      </w:pPr>
      <w:bookmarkStart w:id="2" w:name="_Toc74221697"/>
    </w:p>
    <w:p w14:paraId="44011885" w14:textId="625F9E40" w:rsidR="00CD3A5D" w:rsidRDefault="00CD3A5D" w:rsidP="00545656">
      <w:pPr>
        <w:pStyle w:val="Heading2"/>
        <w:keepNext w:val="0"/>
        <w:keepLines w:val="0"/>
        <w:spacing w:before="0" w:after="0"/>
        <w:rPr>
          <w:rFonts w:eastAsia="SimSun"/>
          <w:lang w:bidi="en-GB"/>
        </w:rPr>
      </w:pPr>
      <w:r w:rsidRPr="01CC25C2">
        <w:rPr>
          <w:rFonts w:eastAsia="SimSun"/>
          <w:lang w:bidi="en-GB"/>
        </w:rPr>
        <w:t xml:space="preserve">Task </w:t>
      </w:r>
      <w:r w:rsidR="00C43709">
        <w:rPr>
          <w:rFonts w:eastAsia="SimSun"/>
          <w:lang w:bidi="en-GB"/>
        </w:rPr>
        <w:t>1(b): c</w:t>
      </w:r>
      <w:r w:rsidRPr="01CC25C2">
        <w:rPr>
          <w:rFonts w:eastAsia="SimSun"/>
          <w:lang w:bidi="en-GB"/>
        </w:rPr>
        <w:t xml:space="preserve">areer </w:t>
      </w:r>
      <w:r w:rsidR="00C43709">
        <w:rPr>
          <w:rFonts w:eastAsia="SimSun"/>
          <w:lang w:bidi="en-GB"/>
        </w:rPr>
        <w:t>p</w:t>
      </w:r>
      <w:r w:rsidRPr="01CC25C2">
        <w:rPr>
          <w:rFonts w:eastAsia="SimSun"/>
          <w:lang w:bidi="en-GB"/>
        </w:rPr>
        <w:t>lan</w:t>
      </w:r>
      <w:bookmarkEnd w:id="2"/>
    </w:p>
    <w:p w14:paraId="0946EC39" w14:textId="77777777" w:rsidR="00545656" w:rsidRPr="00545656" w:rsidRDefault="00545656" w:rsidP="00545656">
      <w:pPr>
        <w:spacing w:before="0" w:after="0"/>
        <w:rPr>
          <w:lang w:bidi="en-GB"/>
        </w:rPr>
      </w:pPr>
    </w:p>
    <w:tbl>
      <w:tblPr>
        <w:tblW w:w="5000" w:type="pct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1666"/>
        <w:gridCol w:w="8708"/>
      </w:tblGrid>
      <w:tr w:rsidR="00CD3A5D" w:rsidRPr="00C341E1" w14:paraId="39577FF1" w14:textId="77777777" w:rsidTr="00545656">
        <w:trPr>
          <w:cantSplit/>
          <w:tblHeader/>
        </w:trPr>
        <w:tc>
          <w:tcPr>
            <w:tcW w:w="1666" w:type="dxa"/>
            <w:shd w:val="clear" w:color="auto" w:fill="D9D9D9" w:themeFill="background1" w:themeFillShade="D9"/>
            <w:hideMark/>
          </w:tcPr>
          <w:p w14:paraId="79168F83" w14:textId="77777777" w:rsidR="00CD3A5D" w:rsidRPr="00C341E1" w:rsidRDefault="00CD3A5D" w:rsidP="00545656">
            <w:pPr>
              <w:spacing w:before="0" w:after="0"/>
              <w:rPr>
                <w:rFonts w:cs="Arial"/>
              </w:rPr>
            </w:pPr>
            <w:r>
              <w:rPr>
                <w:rFonts w:cs="Arial"/>
                <w:b/>
              </w:rPr>
              <w:t>Band</w:t>
            </w:r>
          </w:p>
        </w:tc>
        <w:tc>
          <w:tcPr>
            <w:tcW w:w="8708" w:type="dxa"/>
            <w:shd w:val="clear" w:color="auto" w:fill="D9D9D9" w:themeFill="background1" w:themeFillShade="D9"/>
            <w:hideMark/>
          </w:tcPr>
          <w:p w14:paraId="718C95B0" w14:textId="77777777" w:rsidR="00CD3A5D" w:rsidRPr="00C341E1" w:rsidRDefault="00CD3A5D" w:rsidP="00545656">
            <w:pPr>
              <w:spacing w:before="0" w:after="0"/>
              <w:rPr>
                <w:rFonts w:cs="Arial"/>
              </w:rPr>
            </w:pPr>
            <w:r w:rsidRPr="00C341E1">
              <w:rPr>
                <w:rFonts w:cs="Arial"/>
                <w:b/>
              </w:rPr>
              <w:t>Descriptor</w:t>
            </w:r>
          </w:p>
        </w:tc>
      </w:tr>
      <w:tr w:rsidR="00CD3A5D" w:rsidRPr="00C341E1" w14:paraId="557ED321" w14:textId="77777777" w:rsidTr="00545656">
        <w:trPr>
          <w:cantSplit/>
        </w:trPr>
        <w:tc>
          <w:tcPr>
            <w:tcW w:w="1666" w:type="dxa"/>
            <w:shd w:val="clear" w:color="auto" w:fill="D9D9D9" w:themeFill="background1" w:themeFillShade="D9"/>
            <w:vAlign w:val="center"/>
          </w:tcPr>
          <w:p w14:paraId="6CD415E4" w14:textId="77777777" w:rsidR="00CD3A5D" w:rsidRPr="00C341E1" w:rsidRDefault="00CD3A5D" w:rsidP="00545656">
            <w:pPr>
              <w:spacing w:before="0" w:after="0"/>
              <w:rPr>
                <w:rFonts w:cs="Arial"/>
                <w:lang w:bidi="en-GB"/>
              </w:rPr>
            </w:pPr>
            <w:r w:rsidRPr="00C341E1">
              <w:rPr>
                <w:rFonts w:cs="Arial"/>
                <w:lang w:bidi="en-GB"/>
              </w:rPr>
              <w:t>Band 4</w:t>
            </w:r>
            <w:r w:rsidRPr="00C341E1">
              <w:rPr>
                <w:rFonts w:cs="Arial"/>
                <w:lang w:bidi="en-GB"/>
              </w:rPr>
              <w:br/>
              <w:t>(Distinction)</w:t>
            </w:r>
          </w:p>
        </w:tc>
        <w:tc>
          <w:tcPr>
            <w:tcW w:w="8708" w:type="dxa"/>
            <w:shd w:val="clear" w:color="auto" w:fill="auto"/>
            <w:vAlign w:val="center"/>
          </w:tcPr>
          <w:p w14:paraId="1F58C7C3" w14:textId="6254BD45" w:rsidR="00CD3A5D" w:rsidRDefault="00CD3A5D" w:rsidP="00545656">
            <w:pPr>
              <w:spacing w:before="0" w:after="0"/>
              <w:rPr>
                <w:rFonts w:cs="Arial"/>
                <w:lang w:bidi="en-GB"/>
              </w:rPr>
            </w:pPr>
            <w:r w:rsidRPr="00C341E1">
              <w:rPr>
                <w:rFonts w:cs="Arial"/>
                <w:lang w:bidi="en-GB"/>
              </w:rPr>
              <w:t>Excellent standard.</w:t>
            </w:r>
          </w:p>
          <w:p w14:paraId="67EDF8A0" w14:textId="77777777" w:rsidR="00545656" w:rsidRPr="00C341E1" w:rsidRDefault="00545656" w:rsidP="00545656">
            <w:pPr>
              <w:spacing w:before="0" w:after="0"/>
              <w:rPr>
                <w:rFonts w:cs="Arial"/>
                <w:lang w:bidi="en-GB"/>
              </w:rPr>
            </w:pPr>
          </w:p>
          <w:p w14:paraId="2BF4481A" w14:textId="6E5A21D3" w:rsidR="00CD3A5D" w:rsidRPr="00C341E1" w:rsidRDefault="00CD3A5D" w:rsidP="00545656">
            <w:pPr>
              <w:spacing w:before="0" w:after="0"/>
              <w:rPr>
                <w:rFonts w:cs="Arial"/>
                <w:lang w:bidi="en-GB"/>
              </w:rPr>
            </w:pPr>
            <w:r w:rsidRPr="00C341E1">
              <w:rPr>
                <w:rFonts w:cs="Arial"/>
                <w:lang w:bidi="en-GB"/>
              </w:rPr>
              <w:t>Content of the career plan is clear</w:t>
            </w:r>
            <w:r w:rsidR="00E43541">
              <w:rPr>
                <w:rFonts w:cs="Arial"/>
                <w:lang w:bidi="en-GB"/>
              </w:rPr>
              <w:t>,</w:t>
            </w:r>
            <w:r w:rsidRPr="00C341E1">
              <w:rPr>
                <w:rFonts w:cs="Arial"/>
                <w:lang w:bidi="en-GB"/>
              </w:rPr>
              <w:t xml:space="preserve"> and the learner has provided relevant examples for their chosen job role in each section. The answers provide excellent detail and depth. </w:t>
            </w:r>
          </w:p>
        </w:tc>
      </w:tr>
      <w:tr w:rsidR="00CD3A5D" w:rsidRPr="00C341E1" w14:paraId="6A9B3209" w14:textId="77777777" w:rsidTr="00545656">
        <w:trPr>
          <w:cantSplit/>
        </w:trPr>
        <w:tc>
          <w:tcPr>
            <w:tcW w:w="1666" w:type="dxa"/>
            <w:shd w:val="clear" w:color="auto" w:fill="D9D9D9" w:themeFill="background1" w:themeFillShade="D9"/>
            <w:vAlign w:val="center"/>
            <w:hideMark/>
          </w:tcPr>
          <w:p w14:paraId="7D766FFA" w14:textId="77777777" w:rsidR="00CD3A5D" w:rsidRPr="00C341E1" w:rsidRDefault="00CD3A5D" w:rsidP="00545656">
            <w:pPr>
              <w:spacing w:before="0" w:after="0"/>
              <w:rPr>
                <w:rFonts w:cs="Arial"/>
                <w:lang w:bidi="en-GB"/>
              </w:rPr>
            </w:pPr>
            <w:r w:rsidRPr="00C341E1">
              <w:rPr>
                <w:rFonts w:cs="Arial"/>
                <w:lang w:bidi="en-GB"/>
              </w:rPr>
              <w:t>Band 3</w:t>
            </w:r>
            <w:r w:rsidRPr="00C341E1">
              <w:rPr>
                <w:rFonts w:cs="Arial"/>
                <w:lang w:bidi="en-GB"/>
              </w:rPr>
              <w:br/>
              <w:t>(Merit)</w:t>
            </w:r>
          </w:p>
        </w:tc>
        <w:tc>
          <w:tcPr>
            <w:tcW w:w="8708" w:type="dxa"/>
            <w:shd w:val="clear" w:color="auto" w:fill="auto"/>
            <w:vAlign w:val="center"/>
            <w:hideMark/>
          </w:tcPr>
          <w:p w14:paraId="43B2C59A" w14:textId="2F67F5EE" w:rsidR="00CD3A5D" w:rsidRDefault="00CD3A5D" w:rsidP="00545656">
            <w:pPr>
              <w:spacing w:before="0" w:after="0"/>
              <w:rPr>
                <w:rFonts w:cs="Arial"/>
                <w:lang w:bidi="en-GB"/>
              </w:rPr>
            </w:pPr>
            <w:r w:rsidRPr="00C341E1">
              <w:rPr>
                <w:rFonts w:cs="Arial"/>
                <w:lang w:bidi="en-GB"/>
              </w:rPr>
              <w:t>Good standard.</w:t>
            </w:r>
          </w:p>
          <w:p w14:paraId="42528334" w14:textId="77777777" w:rsidR="00545656" w:rsidRPr="00C341E1" w:rsidRDefault="00545656" w:rsidP="00545656">
            <w:pPr>
              <w:spacing w:before="0" w:after="0"/>
              <w:rPr>
                <w:rFonts w:cs="Arial"/>
                <w:lang w:bidi="en-GB"/>
              </w:rPr>
            </w:pPr>
          </w:p>
          <w:p w14:paraId="3C53817B" w14:textId="12D08C33" w:rsidR="00CD3A5D" w:rsidRPr="00C341E1" w:rsidRDefault="00CD3A5D" w:rsidP="00545656">
            <w:pPr>
              <w:spacing w:before="0" w:after="0"/>
              <w:rPr>
                <w:rFonts w:cs="Arial"/>
                <w:lang w:bidi="en-GB"/>
              </w:rPr>
            </w:pPr>
            <w:r w:rsidRPr="00C341E1">
              <w:rPr>
                <w:rFonts w:cs="Arial"/>
                <w:lang w:bidi="en-GB"/>
              </w:rPr>
              <w:t>Content of the career plan is clear</w:t>
            </w:r>
            <w:r w:rsidR="00E43541">
              <w:rPr>
                <w:rFonts w:cs="Arial"/>
                <w:lang w:bidi="en-GB"/>
              </w:rPr>
              <w:t>,</w:t>
            </w:r>
            <w:r w:rsidRPr="00C341E1">
              <w:rPr>
                <w:rFonts w:cs="Arial"/>
                <w:lang w:bidi="en-GB"/>
              </w:rPr>
              <w:t xml:space="preserve"> and the learner has provided relevant examples for their chosen job role in each section. The answers provide good detail and depth. </w:t>
            </w:r>
          </w:p>
        </w:tc>
      </w:tr>
      <w:tr w:rsidR="00CD3A5D" w:rsidRPr="00C341E1" w14:paraId="6BC359B7" w14:textId="77777777" w:rsidTr="00545656">
        <w:trPr>
          <w:cantSplit/>
        </w:trPr>
        <w:tc>
          <w:tcPr>
            <w:tcW w:w="1666" w:type="dxa"/>
            <w:shd w:val="clear" w:color="auto" w:fill="D9D9D9" w:themeFill="background1" w:themeFillShade="D9"/>
            <w:vAlign w:val="center"/>
            <w:hideMark/>
          </w:tcPr>
          <w:p w14:paraId="5EDB61C1" w14:textId="77777777" w:rsidR="00CD3A5D" w:rsidRPr="00C341E1" w:rsidRDefault="00CD3A5D" w:rsidP="00545656">
            <w:pPr>
              <w:spacing w:before="0" w:after="0"/>
              <w:rPr>
                <w:rFonts w:cs="Arial"/>
                <w:lang w:bidi="en-GB"/>
              </w:rPr>
            </w:pPr>
            <w:r w:rsidRPr="00C341E1">
              <w:rPr>
                <w:rFonts w:cs="Arial"/>
                <w:lang w:bidi="en-GB"/>
              </w:rPr>
              <w:t>Band 2</w:t>
            </w:r>
            <w:r w:rsidRPr="00C341E1">
              <w:rPr>
                <w:rFonts w:cs="Arial"/>
                <w:lang w:bidi="en-GB"/>
              </w:rPr>
              <w:br/>
              <w:t>(Pass)</w:t>
            </w:r>
          </w:p>
        </w:tc>
        <w:tc>
          <w:tcPr>
            <w:tcW w:w="8708" w:type="dxa"/>
            <w:shd w:val="clear" w:color="auto" w:fill="auto"/>
            <w:vAlign w:val="center"/>
            <w:hideMark/>
          </w:tcPr>
          <w:p w14:paraId="214204D4" w14:textId="72803043" w:rsidR="00CD3A5D" w:rsidRDefault="00CD3A5D" w:rsidP="00545656">
            <w:pPr>
              <w:spacing w:before="0" w:after="0"/>
              <w:rPr>
                <w:rFonts w:cs="Arial"/>
                <w:lang w:bidi="en-GB"/>
              </w:rPr>
            </w:pPr>
            <w:r w:rsidRPr="00C341E1">
              <w:rPr>
                <w:rFonts w:cs="Arial"/>
                <w:lang w:bidi="en-GB"/>
              </w:rPr>
              <w:t>Reasonable standard.</w:t>
            </w:r>
          </w:p>
          <w:p w14:paraId="3AC87A65" w14:textId="77777777" w:rsidR="00545656" w:rsidRPr="00C341E1" w:rsidRDefault="00545656" w:rsidP="00545656">
            <w:pPr>
              <w:spacing w:before="0" w:after="0"/>
              <w:rPr>
                <w:rFonts w:cs="Arial"/>
                <w:lang w:bidi="en-GB"/>
              </w:rPr>
            </w:pPr>
          </w:p>
          <w:p w14:paraId="7CBFF913" w14:textId="659F3B0B" w:rsidR="00CD3A5D" w:rsidRPr="00C341E1" w:rsidRDefault="00CD3A5D" w:rsidP="00545656">
            <w:pPr>
              <w:spacing w:before="0" w:after="0"/>
              <w:rPr>
                <w:rFonts w:cs="Arial"/>
                <w:lang w:bidi="en-GB"/>
              </w:rPr>
            </w:pPr>
            <w:r w:rsidRPr="00C341E1">
              <w:rPr>
                <w:rFonts w:cs="Arial"/>
                <w:lang w:bidi="en-GB"/>
              </w:rPr>
              <w:t>Content of the career plan is reasonably clear</w:t>
            </w:r>
            <w:r w:rsidR="00E43541">
              <w:rPr>
                <w:rFonts w:cs="Arial"/>
                <w:lang w:bidi="en-GB"/>
              </w:rPr>
              <w:t>,</w:t>
            </w:r>
            <w:r w:rsidRPr="00C341E1">
              <w:rPr>
                <w:rFonts w:cs="Arial"/>
                <w:lang w:bidi="en-GB"/>
              </w:rPr>
              <w:t xml:space="preserve"> and the learner has given some relevant examples for their chosen job role in each section. The answers may lack detail and depth.</w:t>
            </w:r>
          </w:p>
        </w:tc>
      </w:tr>
      <w:tr w:rsidR="00CD3A5D" w:rsidRPr="00C341E1" w14:paraId="06081D36" w14:textId="77777777" w:rsidTr="00545656">
        <w:trPr>
          <w:cantSplit/>
        </w:trPr>
        <w:tc>
          <w:tcPr>
            <w:tcW w:w="1666" w:type="dxa"/>
            <w:shd w:val="clear" w:color="auto" w:fill="D9D9D9" w:themeFill="background1" w:themeFillShade="D9"/>
            <w:vAlign w:val="center"/>
            <w:hideMark/>
          </w:tcPr>
          <w:p w14:paraId="4055BF96" w14:textId="7E5704A4" w:rsidR="00CD3A5D" w:rsidRPr="00C341E1" w:rsidRDefault="00CD3A5D" w:rsidP="00545656">
            <w:pPr>
              <w:spacing w:before="0" w:after="0"/>
              <w:rPr>
                <w:rFonts w:cs="Arial"/>
                <w:lang w:bidi="en-GB"/>
              </w:rPr>
            </w:pPr>
            <w:r w:rsidRPr="00C341E1">
              <w:rPr>
                <w:rFonts w:cs="Arial"/>
                <w:lang w:bidi="en-GB"/>
              </w:rPr>
              <w:t>Band 1</w:t>
            </w:r>
            <w:r w:rsidRPr="00C341E1">
              <w:rPr>
                <w:rFonts w:cs="Arial"/>
                <w:lang w:bidi="en-GB"/>
              </w:rPr>
              <w:br/>
              <w:t xml:space="preserve">(Near </w:t>
            </w:r>
            <w:r w:rsidR="003511E5">
              <w:rPr>
                <w:rFonts w:cs="Arial"/>
                <w:lang w:bidi="en-GB"/>
              </w:rPr>
              <w:t>p</w:t>
            </w:r>
            <w:r w:rsidRPr="00C341E1">
              <w:rPr>
                <w:rFonts w:cs="Arial"/>
                <w:lang w:bidi="en-GB"/>
              </w:rPr>
              <w:t>ass)</w:t>
            </w:r>
          </w:p>
        </w:tc>
        <w:tc>
          <w:tcPr>
            <w:tcW w:w="8708" w:type="dxa"/>
            <w:shd w:val="clear" w:color="auto" w:fill="auto"/>
            <w:vAlign w:val="center"/>
            <w:hideMark/>
          </w:tcPr>
          <w:p w14:paraId="34A3ABF1" w14:textId="28A90FE1" w:rsidR="00CD3A5D" w:rsidRPr="00C341E1" w:rsidRDefault="00CD3A5D" w:rsidP="00545656">
            <w:pPr>
              <w:spacing w:before="0" w:after="0"/>
              <w:rPr>
                <w:rFonts w:cs="Arial"/>
                <w:lang w:bidi="en-GB"/>
              </w:rPr>
            </w:pPr>
            <w:r w:rsidRPr="00C341E1">
              <w:rPr>
                <w:rFonts w:cs="Arial"/>
                <w:lang w:bidi="en-GB"/>
              </w:rPr>
              <w:t>Content of the career plan lacks clarity</w:t>
            </w:r>
            <w:r w:rsidR="00E43541">
              <w:rPr>
                <w:rFonts w:cs="Arial"/>
                <w:lang w:bidi="en-GB"/>
              </w:rPr>
              <w:t>,</w:t>
            </w:r>
            <w:r w:rsidRPr="00C341E1">
              <w:rPr>
                <w:rFonts w:cs="Arial"/>
                <w:lang w:bidi="en-GB"/>
              </w:rPr>
              <w:t xml:space="preserve"> and the learner has not given relevant examples for their chosen job role in each section. The answer will lack detail and depth.</w:t>
            </w:r>
          </w:p>
        </w:tc>
      </w:tr>
      <w:tr w:rsidR="00CD3A5D" w:rsidRPr="00C341E1" w14:paraId="16604E02" w14:textId="77777777" w:rsidTr="00545656">
        <w:trPr>
          <w:cantSplit/>
        </w:trPr>
        <w:tc>
          <w:tcPr>
            <w:tcW w:w="1666" w:type="dxa"/>
            <w:shd w:val="clear" w:color="auto" w:fill="D9D9D9" w:themeFill="background1" w:themeFillShade="D9"/>
            <w:vAlign w:val="center"/>
            <w:hideMark/>
          </w:tcPr>
          <w:p w14:paraId="0055603C" w14:textId="77777777" w:rsidR="00CD3A5D" w:rsidRPr="00C341E1" w:rsidRDefault="00CD3A5D" w:rsidP="00545656">
            <w:pPr>
              <w:spacing w:before="0" w:after="0"/>
              <w:rPr>
                <w:rFonts w:cs="Arial"/>
                <w:lang w:bidi="en-GB"/>
              </w:rPr>
            </w:pPr>
            <w:r w:rsidRPr="00C341E1">
              <w:rPr>
                <w:rFonts w:cs="Arial"/>
                <w:lang w:bidi="en-GB"/>
              </w:rPr>
              <w:t>NYA</w:t>
            </w:r>
          </w:p>
        </w:tc>
        <w:tc>
          <w:tcPr>
            <w:tcW w:w="8708" w:type="dxa"/>
            <w:shd w:val="clear" w:color="auto" w:fill="auto"/>
            <w:vAlign w:val="center"/>
            <w:hideMark/>
          </w:tcPr>
          <w:p w14:paraId="66599970" w14:textId="54021AD9" w:rsidR="00CD3A5D" w:rsidRPr="00C341E1" w:rsidRDefault="00CD3A5D" w:rsidP="00545656">
            <w:pPr>
              <w:spacing w:before="0" w:after="0"/>
              <w:rPr>
                <w:rFonts w:cs="Arial"/>
                <w:lang w:bidi="en-GB"/>
              </w:rPr>
            </w:pPr>
            <w:r w:rsidRPr="00C341E1">
              <w:rPr>
                <w:rFonts w:cs="Arial"/>
                <w:lang w:bidi="en-GB"/>
              </w:rPr>
              <w:t>No rewardable material</w:t>
            </w:r>
            <w:r w:rsidR="00074363">
              <w:rPr>
                <w:rFonts w:cs="Arial"/>
                <w:lang w:bidi="en-GB"/>
              </w:rPr>
              <w:t>.</w:t>
            </w:r>
            <w:r w:rsidRPr="00C341E1">
              <w:rPr>
                <w:rFonts w:cs="Arial"/>
                <w:lang w:bidi="en-GB"/>
              </w:rPr>
              <w:t xml:space="preserve"> </w:t>
            </w:r>
          </w:p>
        </w:tc>
      </w:tr>
    </w:tbl>
    <w:p w14:paraId="7BD3D214" w14:textId="77777777" w:rsidR="002E1321" w:rsidRPr="002E1321" w:rsidRDefault="002E1321" w:rsidP="002E1321">
      <w:pPr>
        <w:spacing w:before="0" w:after="0"/>
      </w:pPr>
    </w:p>
    <w:p w14:paraId="079D6F4F" w14:textId="4C8D2E82" w:rsidR="00CD3A5D" w:rsidRDefault="00CD3A5D" w:rsidP="002E1321">
      <w:pPr>
        <w:pStyle w:val="Heading4"/>
        <w:keepNext w:val="0"/>
        <w:keepLines w:val="0"/>
        <w:spacing w:before="0" w:after="0"/>
        <w:rPr>
          <w:rFonts w:eastAsia="Times New Roman"/>
          <w:lang w:bidi="en-GB"/>
        </w:rPr>
      </w:pPr>
      <w:r>
        <w:rPr>
          <w:rFonts w:eastAsia="Times New Roman"/>
          <w:lang w:bidi="en-GB"/>
        </w:rPr>
        <w:t>Indicative content</w:t>
      </w:r>
    </w:p>
    <w:p w14:paraId="5F3E164E" w14:textId="77777777" w:rsidR="002E1321" w:rsidRPr="002E1321" w:rsidRDefault="002E1321" w:rsidP="002E1321">
      <w:pPr>
        <w:spacing w:before="0" w:after="0"/>
      </w:pPr>
    </w:p>
    <w:p w14:paraId="3DC3CF3D" w14:textId="51493DBD" w:rsidR="00CD3A5D" w:rsidRPr="00CD3A5D" w:rsidRDefault="00E94D16" w:rsidP="002E1321">
      <w:pPr>
        <w:pStyle w:val="NCFE-Bullet-Short"/>
        <w:spacing w:before="0" w:after="0"/>
      </w:pPr>
      <w:r>
        <w:t>r</w:t>
      </w:r>
      <w:r w:rsidR="00CD3A5D" w:rsidRPr="00CD3A5D">
        <w:t>ole explained and identified as either clinical or non-clinical</w:t>
      </w:r>
    </w:p>
    <w:p w14:paraId="1BF23114" w14:textId="01D25A60" w:rsidR="00CD3A5D" w:rsidRPr="00CD3A5D" w:rsidRDefault="00E94D16" w:rsidP="002E1321">
      <w:pPr>
        <w:pStyle w:val="NCFE-Bullet-Short"/>
        <w:spacing w:before="0" w:after="0"/>
      </w:pPr>
      <w:r>
        <w:t>r</w:t>
      </w:r>
      <w:r w:rsidR="00CD3A5D" w:rsidRPr="00CD3A5D">
        <w:t>esponsibilities for the role</w:t>
      </w:r>
    </w:p>
    <w:p w14:paraId="35517E8B" w14:textId="7DE1B8C3" w:rsidR="00CD3A5D" w:rsidRPr="00CD3A5D" w:rsidRDefault="002C02A4" w:rsidP="002E1321">
      <w:pPr>
        <w:pStyle w:val="NCFE-Bullet-Short"/>
        <w:spacing w:before="0" w:after="0"/>
      </w:pPr>
      <w:r>
        <w:t>c</w:t>
      </w:r>
      <w:r w:rsidR="00CD3A5D" w:rsidRPr="00CD3A5D">
        <w:t xml:space="preserve">odes of </w:t>
      </w:r>
      <w:r>
        <w:t>p</w:t>
      </w:r>
      <w:r w:rsidR="00CD3A5D" w:rsidRPr="00CD3A5D">
        <w:t>ractice or legislation for the role, if applicable to the role</w:t>
      </w:r>
    </w:p>
    <w:p w14:paraId="12706FC5" w14:textId="577A1145" w:rsidR="00CD3A5D" w:rsidRPr="00CD3A5D" w:rsidRDefault="00E94D16" w:rsidP="002E1321">
      <w:pPr>
        <w:pStyle w:val="NCFE-Bullet-Short"/>
        <w:spacing w:before="0" w:after="0"/>
      </w:pPr>
      <w:r>
        <w:t>s</w:t>
      </w:r>
      <w:r w:rsidR="00CD3A5D" w:rsidRPr="00CD3A5D">
        <w:t>kills for the role</w:t>
      </w:r>
    </w:p>
    <w:p w14:paraId="7E7C80CD" w14:textId="00F55B5D" w:rsidR="00CD3A5D" w:rsidRPr="00CD3A5D" w:rsidRDefault="00E94D16" w:rsidP="002E1321">
      <w:pPr>
        <w:pStyle w:val="NCFE-Bullet-Short"/>
        <w:spacing w:before="0" w:after="0"/>
      </w:pPr>
      <w:r>
        <w:t>q</w:t>
      </w:r>
      <w:r w:rsidR="00CD3A5D" w:rsidRPr="00CD3A5D">
        <w:t>ualifications or training for the role</w:t>
      </w:r>
    </w:p>
    <w:p w14:paraId="6C1BA320" w14:textId="6C61BE58" w:rsidR="00596C18" w:rsidRPr="00B473C9" w:rsidRDefault="00E94D16" w:rsidP="00CF71DF">
      <w:pPr>
        <w:pStyle w:val="NCFE-Bullet-Short"/>
        <w:spacing w:before="0" w:after="0"/>
        <w:rPr>
          <w:rFonts w:eastAsia="SimSun" w:cs="Arial"/>
          <w:b/>
          <w:bCs/>
          <w:szCs w:val="28"/>
          <w:lang w:bidi="en-GB"/>
        </w:rPr>
      </w:pPr>
      <w:r>
        <w:t>i</w:t>
      </w:r>
      <w:r w:rsidR="00CD3A5D" w:rsidRPr="00CD3A5D">
        <w:t>mportance of communication skills for the role</w:t>
      </w:r>
      <w:bookmarkStart w:id="3" w:name="_Toc74221698"/>
      <w:r w:rsidR="00596C18" w:rsidRPr="00B473C9">
        <w:rPr>
          <w:rFonts w:eastAsia="SimSun" w:cs="Arial"/>
          <w:lang w:bidi="en-GB"/>
        </w:rPr>
        <w:br w:type="page"/>
      </w:r>
    </w:p>
    <w:p w14:paraId="2EF594EA" w14:textId="5FFD2D6E" w:rsidR="00CD3A5D" w:rsidRDefault="72FB8104" w:rsidP="00596C18">
      <w:pPr>
        <w:pStyle w:val="Heading1"/>
        <w:keepNext w:val="0"/>
        <w:keepLines w:val="0"/>
        <w:pageBreakBefore w:val="0"/>
        <w:spacing w:before="0" w:after="0"/>
        <w:rPr>
          <w:rFonts w:eastAsia="SimSun" w:cs="Arial"/>
          <w:lang w:bidi="en-GB"/>
        </w:rPr>
      </w:pPr>
      <w:r w:rsidRPr="01CC25C2">
        <w:rPr>
          <w:rFonts w:eastAsia="SimSun" w:cs="Arial"/>
          <w:lang w:bidi="en-GB"/>
        </w:rPr>
        <w:lastRenderedPageBreak/>
        <w:t xml:space="preserve">Part </w:t>
      </w:r>
      <w:r w:rsidR="00CD3A5D" w:rsidRPr="01CC25C2">
        <w:rPr>
          <w:rFonts w:eastAsia="SimSun" w:cs="Arial"/>
          <w:lang w:bidi="en-GB"/>
        </w:rPr>
        <w:t xml:space="preserve">2: </w:t>
      </w:r>
      <w:r w:rsidR="002E1321">
        <w:rPr>
          <w:rFonts w:eastAsia="SimSun" w:cs="Arial"/>
          <w:lang w:bidi="en-GB"/>
        </w:rPr>
        <w:t>p</w:t>
      </w:r>
      <w:r w:rsidR="00CD3A5D" w:rsidRPr="01CC25C2">
        <w:rPr>
          <w:rFonts w:eastAsia="SimSun" w:cs="Arial"/>
          <w:lang w:bidi="en-GB"/>
        </w:rPr>
        <w:t>ractical</w:t>
      </w:r>
      <w:bookmarkEnd w:id="3"/>
      <w:r w:rsidR="002E1321">
        <w:rPr>
          <w:rFonts w:eastAsia="SimSun" w:cs="Arial"/>
          <w:lang w:bidi="en-GB"/>
        </w:rPr>
        <w:t xml:space="preserve"> tasks</w:t>
      </w:r>
    </w:p>
    <w:p w14:paraId="0EC4AEF4" w14:textId="77777777" w:rsidR="00596C18" w:rsidRPr="00596C18" w:rsidRDefault="00596C18" w:rsidP="00596C18">
      <w:pPr>
        <w:spacing w:before="0" w:after="0"/>
        <w:rPr>
          <w:lang w:bidi="en-GB"/>
        </w:rPr>
      </w:pPr>
    </w:p>
    <w:p w14:paraId="1E5E9167" w14:textId="736DBA9D" w:rsidR="00CD3A5D" w:rsidRDefault="00CD3A5D" w:rsidP="00596C18">
      <w:pPr>
        <w:pStyle w:val="Heading2"/>
        <w:keepNext w:val="0"/>
        <w:keepLines w:val="0"/>
        <w:spacing w:before="0" w:after="0"/>
        <w:rPr>
          <w:rFonts w:eastAsia="SimSun"/>
          <w:lang w:bidi="en-GB"/>
        </w:rPr>
      </w:pPr>
      <w:bookmarkStart w:id="4" w:name="_Toc74221699"/>
      <w:r w:rsidRPr="00C341E1">
        <w:rPr>
          <w:rFonts w:eastAsia="SimSun"/>
          <w:lang w:bidi="en-GB"/>
        </w:rPr>
        <w:t xml:space="preserve">Task </w:t>
      </w:r>
      <w:r w:rsidR="002E1321">
        <w:rPr>
          <w:rFonts w:eastAsia="SimSun"/>
          <w:lang w:bidi="en-GB"/>
        </w:rPr>
        <w:t>1</w:t>
      </w:r>
      <w:r w:rsidR="00596C18">
        <w:rPr>
          <w:rFonts w:eastAsia="SimSun"/>
          <w:lang w:bidi="en-GB"/>
        </w:rPr>
        <w:t>(a): p</w:t>
      </w:r>
      <w:r w:rsidRPr="00C341E1">
        <w:rPr>
          <w:rFonts w:eastAsia="SimSun"/>
          <w:lang w:bidi="en-GB"/>
        </w:rPr>
        <w:t>erform clinical task</w:t>
      </w:r>
      <w:bookmarkEnd w:id="4"/>
      <w:r w:rsidR="00596C18">
        <w:rPr>
          <w:rFonts w:eastAsia="SimSun"/>
          <w:lang w:bidi="en-GB"/>
        </w:rPr>
        <w:t>s</w:t>
      </w:r>
    </w:p>
    <w:p w14:paraId="6A48DE39" w14:textId="77777777" w:rsidR="00596C18" w:rsidRPr="00596C18" w:rsidRDefault="00596C18" w:rsidP="00596C18">
      <w:pPr>
        <w:spacing w:before="0" w:after="0"/>
        <w:rPr>
          <w:lang w:bidi="en-GB"/>
        </w:rPr>
      </w:pPr>
    </w:p>
    <w:tbl>
      <w:tblPr>
        <w:tblW w:w="5000" w:type="pct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1666"/>
        <w:gridCol w:w="8708"/>
      </w:tblGrid>
      <w:tr w:rsidR="00CD3A5D" w:rsidRPr="00C341E1" w14:paraId="1F540E27" w14:textId="77777777" w:rsidTr="006035A7">
        <w:trPr>
          <w:cantSplit/>
          <w:tblHeader/>
        </w:trPr>
        <w:tc>
          <w:tcPr>
            <w:tcW w:w="1666" w:type="dxa"/>
            <w:shd w:val="clear" w:color="auto" w:fill="D9D9D9" w:themeFill="background1" w:themeFillShade="D9"/>
            <w:hideMark/>
          </w:tcPr>
          <w:p w14:paraId="2CFCDF55" w14:textId="77777777" w:rsidR="00CD3A5D" w:rsidRPr="00C341E1" w:rsidRDefault="00CD3A5D" w:rsidP="006035A7">
            <w:pPr>
              <w:spacing w:before="0" w:after="0"/>
              <w:rPr>
                <w:rFonts w:cs="Arial"/>
              </w:rPr>
            </w:pPr>
            <w:r>
              <w:rPr>
                <w:rFonts w:cs="Arial"/>
                <w:b/>
              </w:rPr>
              <w:t>Band</w:t>
            </w:r>
          </w:p>
        </w:tc>
        <w:tc>
          <w:tcPr>
            <w:tcW w:w="8708" w:type="dxa"/>
            <w:shd w:val="clear" w:color="auto" w:fill="D9D9D9" w:themeFill="background1" w:themeFillShade="D9"/>
            <w:hideMark/>
          </w:tcPr>
          <w:p w14:paraId="7C107B38" w14:textId="77777777" w:rsidR="00CD3A5D" w:rsidRPr="00C341E1" w:rsidRDefault="00CD3A5D" w:rsidP="006035A7">
            <w:pPr>
              <w:spacing w:before="0" w:after="0"/>
              <w:rPr>
                <w:rFonts w:cs="Arial"/>
              </w:rPr>
            </w:pPr>
            <w:r w:rsidRPr="00C341E1">
              <w:rPr>
                <w:rFonts w:cs="Arial"/>
                <w:b/>
              </w:rPr>
              <w:t>Descriptor</w:t>
            </w:r>
          </w:p>
        </w:tc>
      </w:tr>
      <w:tr w:rsidR="00CD3A5D" w:rsidRPr="00C341E1" w14:paraId="056B1560" w14:textId="77777777" w:rsidTr="006035A7">
        <w:trPr>
          <w:cantSplit/>
        </w:trPr>
        <w:tc>
          <w:tcPr>
            <w:tcW w:w="1666" w:type="dxa"/>
            <w:shd w:val="clear" w:color="auto" w:fill="D9D9D9" w:themeFill="background1" w:themeFillShade="D9"/>
            <w:vAlign w:val="center"/>
          </w:tcPr>
          <w:p w14:paraId="76AFBCEA" w14:textId="77777777" w:rsidR="00CD3A5D" w:rsidRPr="00C341E1" w:rsidRDefault="00CD3A5D" w:rsidP="006035A7">
            <w:pPr>
              <w:spacing w:before="0" w:after="0"/>
              <w:rPr>
                <w:rFonts w:cs="Arial"/>
                <w:lang w:bidi="en-GB"/>
              </w:rPr>
            </w:pPr>
            <w:r w:rsidRPr="00C341E1">
              <w:rPr>
                <w:rFonts w:cs="Arial"/>
                <w:lang w:bidi="en-GB"/>
              </w:rPr>
              <w:t>Band 4</w:t>
            </w:r>
            <w:r w:rsidRPr="00C341E1">
              <w:rPr>
                <w:rFonts w:cs="Arial"/>
                <w:lang w:bidi="en-GB"/>
              </w:rPr>
              <w:br/>
              <w:t>(Distinction)</w:t>
            </w:r>
          </w:p>
        </w:tc>
        <w:tc>
          <w:tcPr>
            <w:tcW w:w="8708" w:type="dxa"/>
            <w:shd w:val="clear" w:color="auto" w:fill="auto"/>
            <w:vAlign w:val="center"/>
          </w:tcPr>
          <w:p w14:paraId="4EEF598A" w14:textId="77777777" w:rsidR="00CD3A5D" w:rsidRPr="00C341E1" w:rsidRDefault="00CD3A5D" w:rsidP="006035A7">
            <w:pPr>
              <w:spacing w:before="0" w:after="0"/>
              <w:rPr>
                <w:rFonts w:cs="Arial"/>
                <w:lang w:bidi="en-GB"/>
              </w:rPr>
            </w:pPr>
            <w:r w:rsidRPr="00C341E1">
              <w:rPr>
                <w:rFonts w:cs="Arial"/>
                <w:lang w:bidi="en-GB"/>
              </w:rPr>
              <w:t>Reading taken and recorded correctly. The learner followed the principles of infection prevention and control and safeguarding. Excellent level of person-centred care alongside the process and they have demonstrated a minimum of 5 of the 6Cs.</w:t>
            </w:r>
          </w:p>
          <w:p w14:paraId="30DF8B84" w14:textId="77777777" w:rsidR="00382998" w:rsidRDefault="00382998" w:rsidP="006035A7">
            <w:pPr>
              <w:spacing w:before="0" w:after="0"/>
              <w:rPr>
                <w:rFonts w:cs="Arial"/>
                <w:lang w:bidi="en-GB"/>
              </w:rPr>
            </w:pPr>
          </w:p>
          <w:p w14:paraId="4F4AD8C6" w14:textId="6E0780A7" w:rsidR="00CD3A5D" w:rsidRPr="00C341E1" w:rsidRDefault="00CD3A5D" w:rsidP="006035A7">
            <w:pPr>
              <w:spacing w:before="0" w:after="0"/>
              <w:rPr>
                <w:rFonts w:cs="Arial"/>
                <w:lang w:bidi="en-GB"/>
              </w:rPr>
            </w:pPr>
            <w:r w:rsidRPr="00C341E1">
              <w:rPr>
                <w:rFonts w:cs="Arial"/>
                <w:lang w:bidi="en-GB"/>
              </w:rPr>
              <w:t>Mature reflection of performance with examples of what went well and what they would do differently next time.</w:t>
            </w:r>
          </w:p>
        </w:tc>
      </w:tr>
      <w:tr w:rsidR="00CD3A5D" w:rsidRPr="00C341E1" w14:paraId="53D0C0D6" w14:textId="77777777" w:rsidTr="006035A7">
        <w:trPr>
          <w:cantSplit/>
        </w:trPr>
        <w:tc>
          <w:tcPr>
            <w:tcW w:w="1666" w:type="dxa"/>
            <w:shd w:val="clear" w:color="auto" w:fill="D9D9D9" w:themeFill="background1" w:themeFillShade="D9"/>
            <w:vAlign w:val="center"/>
            <w:hideMark/>
          </w:tcPr>
          <w:p w14:paraId="781FB77F" w14:textId="77777777" w:rsidR="00CD3A5D" w:rsidRPr="00C341E1" w:rsidRDefault="00CD3A5D" w:rsidP="006035A7">
            <w:pPr>
              <w:spacing w:before="0" w:after="0"/>
              <w:rPr>
                <w:rFonts w:cs="Arial"/>
                <w:lang w:bidi="en-GB"/>
              </w:rPr>
            </w:pPr>
            <w:r w:rsidRPr="00C341E1">
              <w:rPr>
                <w:rFonts w:cs="Arial"/>
                <w:lang w:bidi="en-GB"/>
              </w:rPr>
              <w:t>Band 3</w:t>
            </w:r>
            <w:r w:rsidRPr="00C341E1">
              <w:rPr>
                <w:rFonts w:cs="Arial"/>
                <w:lang w:bidi="en-GB"/>
              </w:rPr>
              <w:br/>
              <w:t>(Merit)</w:t>
            </w:r>
          </w:p>
        </w:tc>
        <w:tc>
          <w:tcPr>
            <w:tcW w:w="8708" w:type="dxa"/>
            <w:shd w:val="clear" w:color="auto" w:fill="auto"/>
            <w:vAlign w:val="center"/>
            <w:hideMark/>
          </w:tcPr>
          <w:p w14:paraId="73CF891B" w14:textId="77777777" w:rsidR="00CD3A5D" w:rsidRPr="00C341E1" w:rsidRDefault="00CD3A5D" w:rsidP="006035A7">
            <w:pPr>
              <w:spacing w:before="0" w:after="0"/>
              <w:rPr>
                <w:rFonts w:cs="Arial"/>
                <w:lang w:bidi="en-GB"/>
              </w:rPr>
            </w:pPr>
            <w:r w:rsidRPr="00C341E1">
              <w:rPr>
                <w:rFonts w:cs="Arial"/>
                <w:lang w:bidi="en-GB"/>
              </w:rPr>
              <w:t>Reading taken and recorded correctly. The learner followed the principles of infection prevention and control and safeguarding. Good level of person-centred care alongside the process and they have demonstrated a minimum of 4 of the 6Cs.</w:t>
            </w:r>
          </w:p>
          <w:p w14:paraId="6C599A0E" w14:textId="77777777" w:rsidR="00382998" w:rsidRDefault="00382998" w:rsidP="006035A7">
            <w:pPr>
              <w:spacing w:before="0" w:after="0"/>
              <w:rPr>
                <w:rFonts w:cs="Arial"/>
                <w:lang w:bidi="en-GB"/>
              </w:rPr>
            </w:pPr>
          </w:p>
          <w:p w14:paraId="7BCBC851" w14:textId="0AF822BE" w:rsidR="00CD3A5D" w:rsidRPr="00C341E1" w:rsidRDefault="00CD3A5D" w:rsidP="006035A7">
            <w:pPr>
              <w:spacing w:before="0" w:after="0"/>
              <w:rPr>
                <w:rFonts w:cs="Arial"/>
                <w:lang w:bidi="en-GB"/>
              </w:rPr>
            </w:pPr>
            <w:r w:rsidRPr="00C341E1">
              <w:rPr>
                <w:rFonts w:cs="Arial"/>
                <w:lang w:bidi="en-GB"/>
              </w:rPr>
              <w:t>Fair reflection of performance with examples of what went well and what they would do differently next time.</w:t>
            </w:r>
          </w:p>
        </w:tc>
      </w:tr>
      <w:tr w:rsidR="00CD3A5D" w:rsidRPr="00C341E1" w14:paraId="352B7F35" w14:textId="77777777" w:rsidTr="006035A7">
        <w:trPr>
          <w:cantSplit/>
        </w:trPr>
        <w:tc>
          <w:tcPr>
            <w:tcW w:w="1666" w:type="dxa"/>
            <w:shd w:val="clear" w:color="auto" w:fill="D9D9D9" w:themeFill="background1" w:themeFillShade="D9"/>
            <w:vAlign w:val="center"/>
            <w:hideMark/>
          </w:tcPr>
          <w:p w14:paraId="0A82C3DD" w14:textId="77777777" w:rsidR="00CD3A5D" w:rsidRPr="00C341E1" w:rsidRDefault="00CD3A5D" w:rsidP="006035A7">
            <w:pPr>
              <w:spacing w:before="0" w:after="0"/>
              <w:rPr>
                <w:rFonts w:cs="Arial"/>
                <w:lang w:bidi="en-GB"/>
              </w:rPr>
            </w:pPr>
            <w:r w:rsidRPr="00C341E1">
              <w:rPr>
                <w:rFonts w:cs="Arial"/>
                <w:lang w:bidi="en-GB"/>
              </w:rPr>
              <w:t>Band 2</w:t>
            </w:r>
            <w:r w:rsidRPr="00C341E1">
              <w:rPr>
                <w:rFonts w:cs="Arial"/>
                <w:lang w:bidi="en-GB"/>
              </w:rPr>
              <w:br/>
              <w:t>(Pass)</w:t>
            </w:r>
          </w:p>
        </w:tc>
        <w:tc>
          <w:tcPr>
            <w:tcW w:w="8708" w:type="dxa"/>
            <w:shd w:val="clear" w:color="auto" w:fill="auto"/>
            <w:vAlign w:val="center"/>
            <w:hideMark/>
          </w:tcPr>
          <w:p w14:paraId="55A09AE6" w14:textId="77777777" w:rsidR="00CD3A5D" w:rsidRPr="00C341E1" w:rsidRDefault="00CD3A5D" w:rsidP="006035A7">
            <w:pPr>
              <w:spacing w:before="0" w:after="0"/>
              <w:rPr>
                <w:rFonts w:cs="Arial"/>
                <w:lang w:bidi="en-GB"/>
              </w:rPr>
            </w:pPr>
            <w:r w:rsidRPr="00C341E1">
              <w:rPr>
                <w:rFonts w:cs="Arial"/>
                <w:lang w:bidi="en-GB"/>
              </w:rPr>
              <w:t>Reading taken and recorded correctly. The learner followed the principles of infection prevention and control and safeguarding. Reasonable level of person-centred care alongside the process and have demonstrated a minimum of 3 of the 6Cs.</w:t>
            </w:r>
          </w:p>
          <w:p w14:paraId="47B59CE9" w14:textId="77777777" w:rsidR="00382998" w:rsidRDefault="00382998" w:rsidP="006035A7">
            <w:pPr>
              <w:spacing w:before="0" w:after="0"/>
              <w:rPr>
                <w:rFonts w:cs="Arial"/>
                <w:lang w:bidi="en-GB"/>
              </w:rPr>
            </w:pPr>
          </w:p>
          <w:p w14:paraId="0D634A71" w14:textId="4477EC6B" w:rsidR="00CD3A5D" w:rsidRPr="00C341E1" w:rsidRDefault="00CD3A5D" w:rsidP="006035A7">
            <w:pPr>
              <w:spacing w:before="0" w:after="0"/>
              <w:rPr>
                <w:rFonts w:cs="Arial"/>
                <w:lang w:bidi="en-GB"/>
              </w:rPr>
            </w:pPr>
            <w:r w:rsidRPr="00C341E1">
              <w:rPr>
                <w:rFonts w:cs="Arial"/>
                <w:lang w:bidi="en-GB"/>
              </w:rPr>
              <w:t>Basic reflection of performance with examples of what went well and what they would do differently next time.</w:t>
            </w:r>
          </w:p>
        </w:tc>
      </w:tr>
      <w:tr w:rsidR="00CD3A5D" w:rsidRPr="00C341E1" w14:paraId="30F216B7" w14:textId="77777777" w:rsidTr="006035A7">
        <w:trPr>
          <w:cantSplit/>
        </w:trPr>
        <w:tc>
          <w:tcPr>
            <w:tcW w:w="1666" w:type="dxa"/>
            <w:shd w:val="clear" w:color="auto" w:fill="D9D9D9" w:themeFill="background1" w:themeFillShade="D9"/>
            <w:vAlign w:val="center"/>
            <w:hideMark/>
          </w:tcPr>
          <w:p w14:paraId="60BBE9E5" w14:textId="3DB6C5FD" w:rsidR="00CD3A5D" w:rsidRPr="00C341E1" w:rsidRDefault="00CD3A5D" w:rsidP="006035A7">
            <w:pPr>
              <w:spacing w:before="0" w:after="0"/>
              <w:rPr>
                <w:rFonts w:cs="Arial"/>
                <w:lang w:bidi="en-GB"/>
              </w:rPr>
            </w:pPr>
            <w:r w:rsidRPr="00C341E1">
              <w:rPr>
                <w:rFonts w:cs="Arial"/>
                <w:lang w:bidi="en-GB"/>
              </w:rPr>
              <w:t>Band 1</w:t>
            </w:r>
            <w:r w:rsidRPr="00C341E1">
              <w:rPr>
                <w:rFonts w:cs="Arial"/>
                <w:lang w:bidi="en-GB"/>
              </w:rPr>
              <w:br/>
              <w:t xml:space="preserve">(Near </w:t>
            </w:r>
            <w:r w:rsidR="003511E5">
              <w:rPr>
                <w:rFonts w:cs="Arial"/>
                <w:lang w:bidi="en-GB"/>
              </w:rPr>
              <w:t>p</w:t>
            </w:r>
            <w:r w:rsidRPr="00C341E1">
              <w:rPr>
                <w:rFonts w:cs="Arial"/>
                <w:lang w:bidi="en-GB"/>
              </w:rPr>
              <w:t>ass)</w:t>
            </w:r>
          </w:p>
        </w:tc>
        <w:tc>
          <w:tcPr>
            <w:tcW w:w="8708" w:type="dxa"/>
            <w:shd w:val="clear" w:color="auto" w:fill="auto"/>
            <w:vAlign w:val="center"/>
            <w:hideMark/>
          </w:tcPr>
          <w:p w14:paraId="2408E7A3" w14:textId="77777777" w:rsidR="00CD3A5D" w:rsidRPr="00C341E1" w:rsidRDefault="00CD3A5D" w:rsidP="006035A7">
            <w:pPr>
              <w:spacing w:before="0" w:after="0"/>
              <w:rPr>
                <w:rFonts w:cs="Arial"/>
                <w:lang w:bidi="en-GB"/>
              </w:rPr>
            </w:pPr>
            <w:r w:rsidRPr="00C341E1">
              <w:rPr>
                <w:rFonts w:cs="Arial"/>
                <w:lang w:bidi="en-GB"/>
              </w:rPr>
              <w:t>Reading taken and recorded incorrectly. The learner followed some of the principles of infection prevention and control and safeguarding. Limited level of person-centred care alongside the process and have demonstrated 1 or 2 of the 6Cs.</w:t>
            </w:r>
          </w:p>
          <w:p w14:paraId="5ACA9A65" w14:textId="77777777" w:rsidR="00382998" w:rsidRDefault="00382998" w:rsidP="006035A7">
            <w:pPr>
              <w:spacing w:before="0" w:after="0"/>
              <w:rPr>
                <w:rFonts w:cs="Arial"/>
                <w:lang w:bidi="en-GB"/>
              </w:rPr>
            </w:pPr>
          </w:p>
          <w:p w14:paraId="04AB0BD8" w14:textId="1D5180E5" w:rsidR="00CD3A5D" w:rsidRPr="00C341E1" w:rsidRDefault="00CD3A5D" w:rsidP="006035A7">
            <w:pPr>
              <w:spacing w:before="0" w:after="0"/>
              <w:rPr>
                <w:rFonts w:cs="Arial"/>
                <w:lang w:bidi="en-GB"/>
              </w:rPr>
            </w:pPr>
            <w:r w:rsidRPr="00C341E1">
              <w:rPr>
                <w:rFonts w:cs="Arial"/>
                <w:lang w:bidi="en-GB"/>
              </w:rPr>
              <w:t>Simple reflection of performance with limited or no examples of what went well and what they would do differently next time.</w:t>
            </w:r>
          </w:p>
        </w:tc>
      </w:tr>
      <w:tr w:rsidR="00CD3A5D" w:rsidRPr="00C341E1" w14:paraId="358EBFF1" w14:textId="77777777" w:rsidTr="006035A7">
        <w:trPr>
          <w:cantSplit/>
        </w:trPr>
        <w:tc>
          <w:tcPr>
            <w:tcW w:w="1666" w:type="dxa"/>
            <w:shd w:val="clear" w:color="auto" w:fill="D9D9D9" w:themeFill="background1" w:themeFillShade="D9"/>
            <w:vAlign w:val="center"/>
            <w:hideMark/>
          </w:tcPr>
          <w:p w14:paraId="525E3BA1" w14:textId="77777777" w:rsidR="00CD3A5D" w:rsidRPr="00C341E1" w:rsidRDefault="00CD3A5D" w:rsidP="006035A7">
            <w:pPr>
              <w:spacing w:before="0" w:after="0"/>
              <w:rPr>
                <w:rFonts w:cs="Arial"/>
                <w:lang w:bidi="en-GB"/>
              </w:rPr>
            </w:pPr>
            <w:r w:rsidRPr="00C341E1">
              <w:rPr>
                <w:rFonts w:cs="Arial"/>
                <w:lang w:bidi="en-GB"/>
              </w:rPr>
              <w:t>NYA</w:t>
            </w:r>
          </w:p>
        </w:tc>
        <w:tc>
          <w:tcPr>
            <w:tcW w:w="8708" w:type="dxa"/>
            <w:shd w:val="clear" w:color="auto" w:fill="auto"/>
            <w:vAlign w:val="center"/>
            <w:hideMark/>
          </w:tcPr>
          <w:p w14:paraId="04225E77" w14:textId="6FCCD29E" w:rsidR="00CD3A5D" w:rsidRPr="00C341E1" w:rsidRDefault="00CD3A5D" w:rsidP="006035A7">
            <w:pPr>
              <w:spacing w:before="0" w:after="0"/>
              <w:rPr>
                <w:rFonts w:cs="Arial"/>
                <w:lang w:bidi="en-GB"/>
              </w:rPr>
            </w:pPr>
            <w:r w:rsidRPr="00C341E1">
              <w:rPr>
                <w:rFonts w:cs="Arial"/>
                <w:lang w:bidi="en-GB"/>
              </w:rPr>
              <w:t>No rewardable material</w:t>
            </w:r>
            <w:r w:rsidR="00074363">
              <w:rPr>
                <w:rFonts w:cs="Arial"/>
                <w:lang w:bidi="en-GB"/>
              </w:rPr>
              <w:t>.</w:t>
            </w:r>
            <w:r w:rsidRPr="00C341E1">
              <w:rPr>
                <w:rFonts w:cs="Arial"/>
                <w:lang w:bidi="en-GB"/>
              </w:rPr>
              <w:t xml:space="preserve"> </w:t>
            </w:r>
          </w:p>
        </w:tc>
      </w:tr>
    </w:tbl>
    <w:p w14:paraId="245A93D0" w14:textId="77777777" w:rsidR="0094658B" w:rsidRPr="007E13EF" w:rsidRDefault="0094658B" w:rsidP="007E13EF">
      <w:pPr>
        <w:spacing w:before="0" w:after="0"/>
      </w:pPr>
    </w:p>
    <w:p w14:paraId="406649AE" w14:textId="41E5673B" w:rsidR="00CD3A5D" w:rsidRDefault="00CD3A5D" w:rsidP="0094658B">
      <w:pPr>
        <w:pStyle w:val="Heading4"/>
        <w:keepNext w:val="0"/>
        <w:keepLines w:val="0"/>
        <w:spacing w:before="0" w:after="0"/>
        <w:rPr>
          <w:rFonts w:eastAsia="Times New Roman"/>
          <w:lang w:bidi="en-GB"/>
        </w:rPr>
      </w:pPr>
      <w:r>
        <w:rPr>
          <w:rFonts w:eastAsia="Times New Roman"/>
          <w:lang w:bidi="en-GB"/>
        </w:rPr>
        <w:t>Indicative content</w:t>
      </w:r>
    </w:p>
    <w:p w14:paraId="18B62604" w14:textId="77777777" w:rsidR="0094658B" w:rsidRPr="0094658B" w:rsidRDefault="0094658B" w:rsidP="0094658B">
      <w:pPr>
        <w:spacing w:before="0" w:after="0"/>
        <w:rPr>
          <w:lang w:bidi="en-GB"/>
        </w:rPr>
      </w:pPr>
    </w:p>
    <w:p w14:paraId="2F257CD7" w14:textId="278B143A" w:rsidR="00CD3A5D" w:rsidRPr="00CD3A5D" w:rsidRDefault="00172AB7" w:rsidP="0094658B">
      <w:pPr>
        <w:pStyle w:val="NCFE-Bullet-Short"/>
        <w:spacing w:before="0" w:after="0"/>
      </w:pPr>
      <w:r>
        <w:t>l</w:t>
      </w:r>
      <w:r w:rsidR="00CD3A5D" w:rsidRPr="00CD3A5D">
        <w:t xml:space="preserve">earner follows </w:t>
      </w:r>
      <w:r w:rsidR="00795414">
        <w:t>s</w:t>
      </w:r>
      <w:r w:rsidR="00CD3A5D">
        <w:t>tandard operating procedure</w:t>
      </w:r>
      <w:r w:rsidR="00CD3A5D" w:rsidRPr="00CD3A5D">
        <w:t>s</w:t>
      </w:r>
    </w:p>
    <w:p w14:paraId="4C331BC5" w14:textId="66388563" w:rsidR="00CD3A5D" w:rsidRPr="00CD3A5D" w:rsidRDefault="00172AB7" w:rsidP="0094658B">
      <w:pPr>
        <w:pStyle w:val="NCFE-Bullet-Short"/>
        <w:spacing w:before="0" w:after="0"/>
      </w:pPr>
      <w:r>
        <w:t>l</w:t>
      </w:r>
      <w:r w:rsidR="00CD3A5D" w:rsidRPr="00CD3A5D">
        <w:t>earner follows infection prevention and control measures and principles</w:t>
      </w:r>
    </w:p>
    <w:p w14:paraId="5FBD4256" w14:textId="30C1176E" w:rsidR="00CD3A5D" w:rsidRPr="00CD3A5D" w:rsidRDefault="00172AB7" w:rsidP="0094658B">
      <w:pPr>
        <w:pStyle w:val="NCFE-Bullet-Short"/>
        <w:spacing w:before="0" w:after="0"/>
      </w:pPr>
      <w:r>
        <w:t>l</w:t>
      </w:r>
      <w:r w:rsidR="00CD3A5D" w:rsidRPr="00CD3A5D">
        <w:t>earner applies person-centred care approach (individuality, choice, dignity, independence, respect, rights, privacy, and partnership)</w:t>
      </w:r>
    </w:p>
    <w:p w14:paraId="7AA6BB0D" w14:textId="7AAC9D8A" w:rsidR="00CD3A5D" w:rsidRPr="00CD3A5D" w:rsidRDefault="00172AB7" w:rsidP="0094658B">
      <w:pPr>
        <w:pStyle w:val="NCFE-Bullet-Short"/>
        <w:spacing w:before="0" w:after="0"/>
      </w:pPr>
      <w:r>
        <w:t>l</w:t>
      </w:r>
      <w:r w:rsidR="00CD3A5D" w:rsidRPr="00CD3A5D">
        <w:t>earner applies the 6Cs (care, compassion, communication, courage, commitment, competence)</w:t>
      </w:r>
    </w:p>
    <w:p w14:paraId="6962CB72" w14:textId="464A0802" w:rsidR="00CD3A5D" w:rsidRPr="00CD3A5D" w:rsidRDefault="00172AB7" w:rsidP="0094658B">
      <w:pPr>
        <w:pStyle w:val="NCFE-Bullet-Short"/>
        <w:spacing w:before="0" w:after="0"/>
      </w:pPr>
      <w:r>
        <w:t>l</w:t>
      </w:r>
      <w:r w:rsidR="00CD3A5D" w:rsidRPr="00CD3A5D">
        <w:t>earner follows safeguarding procedures</w:t>
      </w:r>
    </w:p>
    <w:p w14:paraId="0E23B9A5" w14:textId="2122025B" w:rsidR="00CD3A5D" w:rsidRPr="00CD3A5D" w:rsidRDefault="00172AB7" w:rsidP="0094658B">
      <w:pPr>
        <w:pStyle w:val="NCFE-Bullet-Short"/>
        <w:spacing w:before="0" w:after="0"/>
      </w:pPr>
      <w:r>
        <w:t>r</w:t>
      </w:r>
      <w:r w:rsidR="00CD3A5D" w:rsidRPr="00CD3A5D">
        <w:t>eflection on performance</w:t>
      </w:r>
      <w:r w:rsidR="00CD3A5D" w:rsidRPr="00CD3A5D">
        <w:br w:type="page"/>
      </w:r>
    </w:p>
    <w:p w14:paraId="0B95B1A2" w14:textId="58BFDEDA" w:rsidR="00CD3A5D" w:rsidRDefault="00CD3A5D" w:rsidP="00672E4B">
      <w:pPr>
        <w:pStyle w:val="Heading2"/>
        <w:keepNext w:val="0"/>
        <w:keepLines w:val="0"/>
        <w:spacing w:before="0" w:after="0"/>
        <w:rPr>
          <w:rFonts w:eastAsia="SimSun"/>
          <w:lang w:bidi="en-GB"/>
        </w:rPr>
      </w:pPr>
      <w:bookmarkStart w:id="5" w:name="_Toc74221700"/>
      <w:r w:rsidRPr="05DEDC71">
        <w:rPr>
          <w:rFonts w:eastAsia="SimSun"/>
          <w:lang w:bidi="en-GB"/>
        </w:rPr>
        <w:lastRenderedPageBreak/>
        <w:t xml:space="preserve">Task </w:t>
      </w:r>
      <w:r w:rsidR="00672E4B">
        <w:rPr>
          <w:rFonts w:eastAsia="SimSun"/>
          <w:lang w:bidi="en-GB"/>
        </w:rPr>
        <w:t xml:space="preserve">1(b): </w:t>
      </w:r>
      <w:bookmarkEnd w:id="5"/>
      <w:r w:rsidR="00954C66">
        <w:rPr>
          <w:rFonts w:eastAsia="SimSun"/>
          <w:lang w:bidi="en-GB"/>
        </w:rPr>
        <w:t>perform critical care</w:t>
      </w:r>
    </w:p>
    <w:p w14:paraId="1580957A" w14:textId="77777777" w:rsidR="00672E4B" w:rsidRPr="00672E4B" w:rsidRDefault="00672E4B" w:rsidP="00672E4B">
      <w:pPr>
        <w:spacing w:before="0" w:after="0"/>
        <w:rPr>
          <w:lang w:bidi="en-GB"/>
        </w:rPr>
      </w:pPr>
    </w:p>
    <w:tbl>
      <w:tblPr>
        <w:tblW w:w="5000" w:type="pct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1666"/>
        <w:gridCol w:w="8708"/>
      </w:tblGrid>
      <w:tr w:rsidR="00CD3A5D" w:rsidRPr="00C341E1" w14:paraId="76B198D9" w14:textId="77777777" w:rsidTr="00074363">
        <w:trPr>
          <w:cantSplit/>
          <w:tblHeader/>
        </w:trPr>
        <w:tc>
          <w:tcPr>
            <w:tcW w:w="1666" w:type="dxa"/>
            <w:shd w:val="clear" w:color="auto" w:fill="D9D9D9" w:themeFill="background1" w:themeFillShade="D9"/>
            <w:hideMark/>
          </w:tcPr>
          <w:p w14:paraId="08CC3A4B" w14:textId="77777777" w:rsidR="00CD3A5D" w:rsidRPr="00C341E1" w:rsidRDefault="00CD3A5D" w:rsidP="00672E4B">
            <w:pPr>
              <w:spacing w:before="0" w:after="0"/>
              <w:rPr>
                <w:rFonts w:cs="Arial"/>
              </w:rPr>
            </w:pPr>
            <w:r>
              <w:rPr>
                <w:rFonts w:cs="Arial"/>
                <w:b/>
              </w:rPr>
              <w:t>Band</w:t>
            </w:r>
          </w:p>
        </w:tc>
        <w:tc>
          <w:tcPr>
            <w:tcW w:w="8708" w:type="dxa"/>
            <w:shd w:val="clear" w:color="auto" w:fill="D9D9D9" w:themeFill="background1" w:themeFillShade="D9"/>
            <w:hideMark/>
          </w:tcPr>
          <w:p w14:paraId="1DE509B1" w14:textId="77777777" w:rsidR="00CD3A5D" w:rsidRPr="00C341E1" w:rsidRDefault="00CD3A5D" w:rsidP="00672E4B">
            <w:pPr>
              <w:spacing w:before="0" w:after="0"/>
              <w:rPr>
                <w:rFonts w:cs="Arial"/>
              </w:rPr>
            </w:pPr>
            <w:r w:rsidRPr="00C341E1">
              <w:rPr>
                <w:rFonts w:cs="Arial"/>
                <w:b/>
              </w:rPr>
              <w:t>Descriptor</w:t>
            </w:r>
          </w:p>
        </w:tc>
      </w:tr>
      <w:tr w:rsidR="00CD3A5D" w:rsidRPr="00C341E1" w14:paraId="34D07881" w14:textId="77777777" w:rsidTr="00074363">
        <w:trPr>
          <w:cantSplit/>
        </w:trPr>
        <w:tc>
          <w:tcPr>
            <w:tcW w:w="1666" w:type="dxa"/>
            <w:shd w:val="clear" w:color="auto" w:fill="D9D9D9" w:themeFill="background1" w:themeFillShade="D9"/>
            <w:vAlign w:val="center"/>
          </w:tcPr>
          <w:p w14:paraId="1641BCF6" w14:textId="77777777" w:rsidR="00CD3A5D" w:rsidRPr="00C341E1" w:rsidRDefault="00CD3A5D" w:rsidP="00672E4B">
            <w:pPr>
              <w:spacing w:before="0" w:after="0"/>
              <w:rPr>
                <w:rFonts w:cs="Arial"/>
                <w:lang w:bidi="en-GB"/>
              </w:rPr>
            </w:pPr>
            <w:r w:rsidRPr="00C341E1">
              <w:rPr>
                <w:rFonts w:cs="Arial"/>
                <w:lang w:bidi="en-GB"/>
              </w:rPr>
              <w:t>Band 4</w:t>
            </w:r>
            <w:r w:rsidRPr="00C341E1">
              <w:rPr>
                <w:rFonts w:cs="Arial"/>
                <w:lang w:bidi="en-GB"/>
              </w:rPr>
              <w:br/>
              <w:t>(Distinction)</w:t>
            </w:r>
          </w:p>
        </w:tc>
        <w:tc>
          <w:tcPr>
            <w:tcW w:w="8708" w:type="dxa"/>
            <w:shd w:val="clear" w:color="auto" w:fill="auto"/>
            <w:vAlign w:val="center"/>
          </w:tcPr>
          <w:p w14:paraId="72FAF438" w14:textId="77777777" w:rsidR="00CD3A5D" w:rsidRPr="00C341E1" w:rsidRDefault="00CD3A5D" w:rsidP="00672E4B">
            <w:pPr>
              <w:spacing w:before="0" w:after="0"/>
              <w:rPr>
                <w:rFonts w:cs="Arial"/>
                <w:lang w:bidi="en-GB"/>
              </w:rPr>
            </w:pPr>
            <w:r w:rsidRPr="00C341E1">
              <w:rPr>
                <w:rFonts w:cs="Arial"/>
                <w:lang w:bidi="en-GB"/>
              </w:rPr>
              <w:t>Excellent standard.</w:t>
            </w:r>
          </w:p>
          <w:p w14:paraId="1EE5E160" w14:textId="77777777" w:rsidR="00672E4B" w:rsidRDefault="00672E4B" w:rsidP="00672E4B">
            <w:pPr>
              <w:spacing w:before="0" w:after="0"/>
              <w:rPr>
                <w:rFonts w:cs="Arial"/>
                <w:lang w:bidi="en-GB"/>
              </w:rPr>
            </w:pPr>
          </w:p>
          <w:p w14:paraId="2077F3CB" w14:textId="2B07AD7D" w:rsidR="00CD3A5D" w:rsidRPr="00C341E1" w:rsidRDefault="00CD3A5D" w:rsidP="00672E4B">
            <w:pPr>
              <w:spacing w:before="0" w:after="0"/>
              <w:rPr>
                <w:rFonts w:cs="Arial"/>
                <w:lang w:bidi="en-GB"/>
              </w:rPr>
            </w:pPr>
            <w:r w:rsidRPr="00C341E1">
              <w:rPr>
                <w:rFonts w:cs="Arial"/>
                <w:lang w:bidi="en-GB"/>
              </w:rPr>
              <w:t xml:space="preserve">Principles of person-centred care have been correctly explained and linked to the video. The learner has given and evaluated examples from the video for each of the </w:t>
            </w:r>
            <w:r w:rsidR="00623EAA">
              <w:rPr>
                <w:rFonts w:cs="Arial"/>
                <w:lang w:bidi="en-GB"/>
              </w:rPr>
              <w:t>8</w:t>
            </w:r>
            <w:r w:rsidRPr="00C341E1">
              <w:rPr>
                <w:rFonts w:cs="Arial"/>
                <w:lang w:bidi="en-GB"/>
              </w:rPr>
              <w:t xml:space="preserve"> values.</w:t>
            </w:r>
          </w:p>
        </w:tc>
      </w:tr>
      <w:tr w:rsidR="00CD3A5D" w:rsidRPr="00C341E1" w14:paraId="2485F845" w14:textId="77777777" w:rsidTr="00074363">
        <w:trPr>
          <w:cantSplit/>
        </w:trPr>
        <w:tc>
          <w:tcPr>
            <w:tcW w:w="1666" w:type="dxa"/>
            <w:shd w:val="clear" w:color="auto" w:fill="D9D9D9" w:themeFill="background1" w:themeFillShade="D9"/>
            <w:vAlign w:val="center"/>
            <w:hideMark/>
          </w:tcPr>
          <w:p w14:paraId="3CABCAD3" w14:textId="77777777" w:rsidR="00CD3A5D" w:rsidRPr="00C341E1" w:rsidRDefault="00CD3A5D" w:rsidP="00672E4B">
            <w:pPr>
              <w:spacing w:before="0" w:after="0"/>
              <w:rPr>
                <w:rFonts w:cs="Arial"/>
                <w:lang w:bidi="en-GB"/>
              </w:rPr>
            </w:pPr>
            <w:r w:rsidRPr="00C341E1">
              <w:rPr>
                <w:rFonts w:cs="Arial"/>
                <w:lang w:bidi="en-GB"/>
              </w:rPr>
              <w:t>Band 3</w:t>
            </w:r>
            <w:r w:rsidRPr="00C341E1">
              <w:rPr>
                <w:rFonts w:cs="Arial"/>
                <w:lang w:bidi="en-GB"/>
              </w:rPr>
              <w:br/>
              <w:t>(Merit)</w:t>
            </w:r>
          </w:p>
        </w:tc>
        <w:tc>
          <w:tcPr>
            <w:tcW w:w="8708" w:type="dxa"/>
            <w:shd w:val="clear" w:color="auto" w:fill="auto"/>
            <w:vAlign w:val="center"/>
            <w:hideMark/>
          </w:tcPr>
          <w:p w14:paraId="2590D1F4" w14:textId="77777777" w:rsidR="00CD3A5D" w:rsidRPr="00C341E1" w:rsidRDefault="00CD3A5D" w:rsidP="00672E4B">
            <w:pPr>
              <w:spacing w:before="0" w:after="0"/>
              <w:rPr>
                <w:rFonts w:cs="Arial"/>
                <w:lang w:bidi="en-GB"/>
              </w:rPr>
            </w:pPr>
            <w:r w:rsidRPr="00C341E1">
              <w:rPr>
                <w:rFonts w:cs="Arial"/>
                <w:lang w:bidi="en-GB"/>
              </w:rPr>
              <w:t>Good standard.</w:t>
            </w:r>
          </w:p>
          <w:p w14:paraId="52D2A9BA" w14:textId="77777777" w:rsidR="00672E4B" w:rsidRDefault="00672E4B" w:rsidP="00672E4B">
            <w:pPr>
              <w:spacing w:before="0" w:after="0"/>
              <w:rPr>
                <w:rFonts w:cs="Arial"/>
                <w:lang w:bidi="en-GB"/>
              </w:rPr>
            </w:pPr>
          </w:p>
          <w:p w14:paraId="3FD33430" w14:textId="0C975892" w:rsidR="00CD3A5D" w:rsidRPr="00C341E1" w:rsidRDefault="00CD3A5D" w:rsidP="00672E4B">
            <w:pPr>
              <w:spacing w:before="0" w:after="0"/>
              <w:rPr>
                <w:rFonts w:cs="Arial"/>
                <w:lang w:bidi="en-GB"/>
              </w:rPr>
            </w:pPr>
            <w:r w:rsidRPr="00C341E1">
              <w:rPr>
                <w:rFonts w:cs="Arial"/>
                <w:lang w:bidi="en-GB"/>
              </w:rPr>
              <w:t xml:space="preserve">Principles of person-centred care have been correctly described and linked to the video. The learner has given and explained or partially evaluated relevant examples from the video for each of the </w:t>
            </w:r>
            <w:r w:rsidR="00623EAA">
              <w:rPr>
                <w:rFonts w:cs="Arial"/>
                <w:lang w:bidi="en-GB"/>
              </w:rPr>
              <w:t>8</w:t>
            </w:r>
            <w:r w:rsidRPr="00C341E1">
              <w:rPr>
                <w:rFonts w:cs="Arial"/>
                <w:lang w:bidi="en-GB"/>
              </w:rPr>
              <w:t xml:space="preserve"> values.</w:t>
            </w:r>
          </w:p>
        </w:tc>
      </w:tr>
      <w:tr w:rsidR="00CD3A5D" w:rsidRPr="00C341E1" w14:paraId="24B72CF2" w14:textId="77777777" w:rsidTr="00074363">
        <w:trPr>
          <w:cantSplit/>
        </w:trPr>
        <w:tc>
          <w:tcPr>
            <w:tcW w:w="1666" w:type="dxa"/>
            <w:shd w:val="clear" w:color="auto" w:fill="D9D9D9" w:themeFill="background1" w:themeFillShade="D9"/>
            <w:vAlign w:val="center"/>
            <w:hideMark/>
          </w:tcPr>
          <w:p w14:paraId="429238F2" w14:textId="77777777" w:rsidR="00CD3A5D" w:rsidRPr="00C341E1" w:rsidRDefault="00CD3A5D" w:rsidP="00672E4B">
            <w:pPr>
              <w:spacing w:before="0" w:after="0"/>
              <w:rPr>
                <w:rFonts w:cs="Arial"/>
                <w:lang w:bidi="en-GB"/>
              </w:rPr>
            </w:pPr>
            <w:r w:rsidRPr="00C341E1">
              <w:rPr>
                <w:rFonts w:cs="Arial"/>
                <w:lang w:bidi="en-GB"/>
              </w:rPr>
              <w:t>Band 2</w:t>
            </w:r>
            <w:r w:rsidRPr="00C341E1">
              <w:rPr>
                <w:rFonts w:cs="Arial"/>
                <w:lang w:bidi="en-GB"/>
              </w:rPr>
              <w:br/>
              <w:t>(Pass)</w:t>
            </w:r>
          </w:p>
        </w:tc>
        <w:tc>
          <w:tcPr>
            <w:tcW w:w="8708" w:type="dxa"/>
            <w:shd w:val="clear" w:color="auto" w:fill="auto"/>
            <w:vAlign w:val="center"/>
            <w:hideMark/>
          </w:tcPr>
          <w:p w14:paraId="7E9F797F" w14:textId="77777777" w:rsidR="00CD3A5D" w:rsidRPr="00C341E1" w:rsidRDefault="00CD3A5D" w:rsidP="00672E4B">
            <w:pPr>
              <w:spacing w:before="0" w:after="0"/>
              <w:rPr>
                <w:rFonts w:cs="Arial"/>
                <w:lang w:bidi="en-GB"/>
              </w:rPr>
            </w:pPr>
            <w:r w:rsidRPr="00C341E1">
              <w:rPr>
                <w:rFonts w:cs="Arial"/>
                <w:lang w:bidi="en-GB"/>
              </w:rPr>
              <w:t>Reasonable standard.</w:t>
            </w:r>
          </w:p>
          <w:p w14:paraId="2B60DE9C" w14:textId="77777777" w:rsidR="00672E4B" w:rsidRDefault="00672E4B" w:rsidP="00672E4B">
            <w:pPr>
              <w:spacing w:before="0" w:after="0"/>
              <w:rPr>
                <w:rFonts w:cs="Arial"/>
                <w:lang w:bidi="en-GB"/>
              </w:rPr>
            </w:pPr>
          </w:p>
          <w:p w14:paraId="4704F852" w14:textId="6C891D9E" w:rsidR="00CD3A5D" w:rsidRPr="00C341E1" w:rsidRDefault="00CD3A5D" w:rsidP="00672E4B">
            <w:pPr>
              <w:spacing w:before="0" w:after="0"/>
              <w:rPr>
                <w:rFonts w:cs="Arial"/>
                <w:lang w:bidi="en-GB"/>
              </w:rPr>
            </w:pPr>
            <w:r w:rsidRPr="00C341E1">
              <w:rPr>
                <w:rFonts w:cs="Arial"/>
                <w:lang w:bidi="en-GB"/>
              </w:rPr>
              <w:t xml:space="preserve">Principles of person-centred care have been correctly identified and linked to the video. The learner has given examples from the video for each of the </w:t>
            </w:r>
            <w:r w:rsidR="00623EAA">
              <w:rPr>
                <w:rFonts w:cs="Arial"/>
                <w:lang w:bidi="en-GB"/>
              </w:rPr>
              <w:t>8</w:t>
            </w:r>
            <w:r w:rsidRPr="00C341E1">
              <w:rPr>
                <w:rFonts w:cs="Arial"/>
                <w:lang w:bidi="en-GB"/>
              </w:rPr>
              <w:t xml:space="preserve"> values. </w:t>
            </w:r>
          </w:p>
        </w:tc>
      </w:tr>
      <w:tr w:rsidR="00CD3A5D" w:rsidRPr="00C341E1" w14:paraId="5F9CC600" w14:textId="77777777" w:rsidTr="00074363">
        <w:trPr>
          <w:cantSplit/>
        </w:trPr>
        <w:tc>
          <w:tcPr>
            <w:tcW w:w="1666" w:type="dxa"/>
            <w:shd w:val="clear" w:color="auto" w:fill="D9D9D9" w:themeFill="background1" w:themeFillShade="D9"/>
            <w:vAlign w:val="center"/>
            <w:hideMark/>
          </w:tcPr>
          <w:p w14:paraId="2243FA83" w14:textId="6A72C79D" w:rsidR="00CD3A5D" w:rsidRPr="00C341E1" w:rsidRDefault="00CD3A5D" w:rsidP="00672E4B">
            <w:pPr>
              <w:spacing w:before="0" w:after="0"/>
              <w:rPr>
                <w:rFonts w:cs="Arial"/>
                <w:lang w:bidi="en-GB"/>
              </w:rPr>
            </w:pPr>
            <w:r w:rsidRPr="00C341E1">
              <w:rPr>
                <w:rFonts w:cs="Arial"/>
                <w:lang w:bidi="en-GB"/>
              </w:rPr>
              <w:t>Band 1</w:t>
            </w:r>
            <w:r w:rsidRPr="00C341E1">
              <w:rPr>
                <w:rFonts w:cs="Arial"/>
                <w:lang w:bidi="en-GB"/>
              </w:rPr>
              <w:br/>
              <w:t xml:space="preserve">(Near </w:t>
            </w:r>
            <w:r w:rsidR="00074363">
              <w:rPr>
                <w:rFonts w:cs="Arial"/>
                <w:lang w:bidi="en-GB"/>
              </w:rPr>
              <w:t>p</w:t>
            </w:r>
            <w:r w:rsidRPr="00C341E1">
              <w:rPr>
                <w:rFonts w:cs="Arial"/>
                <w:lang w:bidi="en-GB"/>
              </w:rPr>
              <w:t>ass)</w:t>
            </w:r>
          </w:p>
        </w:tc>
        <w:tc>
          <w:tcPr>
            <w:tcW w:w="8708" w:type="dxa"/>
            <w:shd w:val="clear" w:color="auto" w:fill="auto"/>
            <w:vAlign w:val="center"/>
            <w:hideMark/>
          </w:tcPr>
          <w:p w14:paraId="24EE28B7" w14:textId="77777777" w:rsidR="00CD3A5D" w:rsidRPr="00C341E1" w:rsidRDefault="00CD3A5D" w:rsidP="00672E4B">
            <w:pPr>
              <w:spacing w:before="0" w:after="0"/>
              <w:rPr>
                <w:rFonts w:cs="Arial"/>
                <w:lang w:bidi="en-GB"/>
              </w:rPr>
            </w:pPr>
            <w:r w:rsidRPr="00C341E1">
              <w:rPr>
                <w:rFonts w:cs="Arial"/>
                <w:lang w:bidi="en-GB"/>
              </w:rPr>
              <w:t>Some of principles of person-centred care have been correctly identified and linked to the video. The learner has given some examples from the video.</w:t>
            </w:r>
          </w:p>
        </w:tc>
      </w:tr>
      <w:tr w:rsidR="00CD3A5D" w:rsidRPr="00C341E1" w14:paraId="2CEC8CB2" w14:textId="77777777" w:rsidTr="00074363">
        <w:trPr>
          <w:cantSplit/>
        </w:trPr>
        <w:tc>
          <w:tcPr>
            <w:tcW w:w="1666" w:type="dxa"/>
            <w:shd w:val="clear" w:color="auto" w:fill="D9D9D9" w:themeFill="background1" w:themeFillShade="D9"/>
            <w:vAlign w:val="center"/>
            <w:hideMark/>
          </w:tcPr>
          <w:p w14:paraId="1C64DFD2" w14:textId="77777777" w:rsidR="00CD3A5D" w:rsidRPr="00C341E1" w:rsidRDefault="00CD3A5D" w:rsidP="00672E4B">
            <w:pPr>
              <w:spacing w:before="0" w:after="0"/>
              <w:rPr>
                <w:rFonts w:cs="Arial"/>
                <w:lang w:bidi="en-GB"/>
              </w:rPr>
            </w:pPr>
            <w:r w:rsidRPr="00C341E1">
              <w:rPr>
                <w:rFonts w:cs="Arial"/>
                <w:lang w:bidi="en-GB"/>
              </w:rPr>
              <w:t>NYA</w:t>
            </w:r>
          </w:p>
        </w:tc>
        <w:tc>
          <w:tcPr>
            <w:tcW w:w="8708" w:type="dxa"/>
            <w:shd w:val="clear" w:color="auto" w:fill="auto"/>
            <w:vAlign w:val="center"/>
            <w:hideMark/>
          </w:tcPr>
          <w:p w14:paraId="64EB2B64" w14:textId="77777777" w:rsidR="00CD3A5D" w:rsidRPr="00C341E1" w:rsidRDefault="00CD3A5D" w:rsidP="00672E4B">
            <w:pPr>
              <w:spacing w:before="0" w:after="0"/>
              <w:rPr>
                <w:rFonts w:cs="Arial"/>
                <w:lang w:bidi="en-GB"/>
              </w:rPr>
            </w:pPr>
            <w:r w:rsidRPr="00C341E1">
              <w:rPr>
                <w:rFonts w:cs="Arial"/>
                <w:lang w:bidi="en-GB"/>
              </w:rPr>
              <w:t>No rewardable material.</w:t>
            </w:r>
          </w:p>
        </w:tc>
      </w:tr>
    </w:tbl>
    <w:p w14:paraId="151D0A46" w14:textId="77777777" w:rsidR="00004654" w:rsidRPr="00623EAA" w:rsidRDefault="00004654" w:rsidP="00623EAA">
      <w:pPr>
        <w:spacing w:before="0" w:after="0"/>
      </w:pPr>
    </w:p>
    <w:p w14:paraId="09DE5BB0" w14:textId="161FECAF" w:rsidR="00CD3A5D" w:rsidRDefault="00CD3A5D" w:rsidP="00004654">
      <w:pPr>
        <w:pStyle w:val="Heading4"/>
        <w:keepNext w:val="0"/>
        <w:keepLines w:val="0"/>
        <w:spacing w:before="0" w:after="0"/>
        <w:rPr>
          <w:rFonts w:eastAsia="Times New Roman"/>
          <w:lang w:bidi="en-GB"/>
        </w:rPr>
      </w:pPr>
      <w:r>
        <w:rPr>
          <w:rFonts w:eastAsia="Times New Roman"/>
          <w:lang w:bidi="en-GB"/>
        </w:rPr>
        <w:t>Indicative content</w:t>
      </w:r>
    </w:p>
    <w:p w14:paraId="61C7B377" w14:textId="77777777" w:rsidR="00004654" w:rsidRPr="00004654" w:rsidRDefault="00004654" w:rsidP="00004654">
      <w:pPr>
        <w:spacing w:before="0" w:after="0"/>
        <w:rPr>
          <w:lang w:bidi="en-GB"/>
        </w:rPr>
      </w:pPr>
    </w:p>
    <w:p w14:paraId="32702C4E" w14:textId="6F47F732" w:rsidR="00CD3A5D" w:rsidRPr="00CD3A5D" w:rsidRDefault="00DD4138" w:rsidP="00004654">
      <w:pPr>
        <w:pStyle w:val="NCFE-Bullet-Short"/>
        <w:spacing w:before="0" w:after="0"/>
        <w:rPr>
          <w:rFonts w:eastAsia="SimSun"/>
          <w:b/>
          <w:bCs/>
          <w:lang w:bidi="en-GB"/>
        </w:rPr>
      </w:pPr>
      <w:r>
        <w:rPr>
          <w:lang w:bidi="en-GB"/>
        </w:rPr>
        <w:t>e</w:t>
      </w:r>
      <w:r w:rsidR="00CD3A5D" w:rsidRPr="00CD3A5D">
        <w:rPr>
          <w:lang w:bidi="en-GB"/>
        </w:rPr>
        <w:t>xplanation and example for each of the</w:t>
      </w:r>
      <w:r>
        <w:rPr>
          <w:lang w:bidi="en-GB"/>
        </w:rPr>
        <w:t xml:space="preserve"> 8</w:t>
      </w:r>
      <w:r w:rsidR="00CD3A5D" w:rsidRPr="00CD3A5D">
        <w:rPr>
          <w:lang w:bidi="en-GB"/>
        </w:rPr>
        <w:t xml:space="preserve"> values</w:t>
      </w:r>
    </w:p>
    <w:p w14:paraId="51764C1F" w14:textId="77777777" w:rsidR="006F283B" w:rsidRPr="006F283B" w:rsidRDefault="006F283B" w:rsidP="006F283B">
      <w:pPr>
        <w:spacing w:before="0" w:after="0"/>
      </w:pPr>
      <w:bookmarkStart w:id="6" w:name="_Toc74221701"/>
    </w:p>
    <w:p w14:paraId="0A463A7B" w14:textId="77777777" w:rsidR="006F283B" w:rsidRDefault="006F283B">
      <w:pPr>
        <w:spacing w:before="0" w:after="0"/>
        <w:rPr>
          <w:rFonts w:eastAsia="SimSun" w:cs="Arial"/>
          <w:b/>
          <w:bCs/>
          <w:szCs w:val="28"/>
          <w:lang w:bidi="en-GB"/>
        </w:rPr>
      </w:pPr>
      <w:r>
        <w:rPr>
          <w:rFonts w:eastAsia="SimSun" w:cs="Arial"/>
          <w:lang w:bidi="en-GB"/>
        </w:rPr>
        <w:br w:type="page"/>
      </w:r>
    </w:p>
    <w:p w14:paraId="14607D1D" w14:textId="2B9BCBE2" w:rsidR="00CD3A5D" w:rsidRPr="00C341E1" w:rsidRDefault="229AFDAE" w:rsidP="006F283B">
      <w:pPr>
        <w:pStyle w:val="Heading1"/>
        <w:keepNext w:val="0"/>
        <w:keepLines w:val="0"/>
        <w:pageBreakBefore w:val="0"/>
        <w:spacing w:before="0" w:after="0"/>
        <w:rPr>
          <w:rFonts w:eastAsia="SimSun" w:cs="Arial"/>
          <w:lang w:bidi="en-GB"/>
        </w:rPr>
      </w:pPr>
      <w:r w:rsidRPr="01CC25C2">
        <w:rPr>
          <w:rFonts w:eastAsia="SimSun" w:cs="Arial"/>
          <w:lang w:bidi="en-GB"/>
        </w:rPr>
        <w:lastRenderedPageBreak/>
        <w:t xml:space="preserve">Part </w:t>
      </w:r>
      <w:r w:rsidR="00CD3A5D" w:rsidRPr="01CC25C2">
        <w:rPr>
          <w:rFonts w:eastAsia="SimSun" w:cs="Arial"/>
          <w:lang w:bidi="en-GB"/>
        </w:rPr>
        <w:t xml:space="preserve">3: </w:t>
      </w:r>
      <w:r w:rsidR="00B67C52">
        <w:rPr>
          <w:rFonts w:eastAsia="SimSun" w:cs="Arial"/>
          <w:lang w:bidi="en-GB"/>
        </w:rPr>
        <w:t>infection prevention and control (</w:t>
      </w:r>
      <w:r w:rsidR="00CD3A5D" w:rsidRPr="01CC25C2">
        <w:rPr>
          <w:rFonts w:eastAsia="SimSun" w:cs="Arial"/>
          <w:lang w:bidi="en-GB"/>
        </w:rPr>
        <w:t>IPC</w:t>
      </w:r>
      <w:r w:rsidR="00B67C52">
        <w:rPr>
          <w:rFonts w:eastAsia="SimSun" w:cs="Arial"/>
          <w:lang w:bidi="en-GB"/>
        </w:rPr>
        <w:t>)</w:t>
      </w:r>
      <w:r w:rsidR="00CD3A5D" w:rsidRPr="01CC25C2">
        <w:rPr>
          <w:rFonts w:eastAsia="SimSun" w:cs="Arial"/>
          <w:lang w:bidi="en-GB"/>
        </w:rPr>
        <w:t xml:space="preserve"> </w:t>
      </w:r>
      <w:r w:rsidR="00844492">
        <w:rPr>
          <w:rFonts w:eastAsia="SimSun" w:cs="Arial"/>
          <w:lang w:bidi="en-GB"/>
        </w:rPr>
        <w:t>t</w:t>
      </w:r>
      <w:r w:rsidR="00CD3A5D" w:rsidRPr="01CC25C2">
        <w:rPr>
          <w:rFonts w:eastAsia="SimSun" w:cs="Arial"/>
          <w:lang w:bidi="en-GB"/>
        </w:rPr>
        <w:t>asks</w:t>
      </w:r>
      <w:bookmarkEnd w:id="6"/>
    </w:p>
    <w:p w14:paraId="463B455B" w14:textId="77777777" w:rsidR="006F283B" w:rsidRPr="006F283B" w:rsidRDefault="006F283B" w:rsidP="006F283B">
      <w:pPr>
        <w:spacing w:before="0" w:after="0"/>
      </w:pPr>
      <w:bookmarkStart w:id="7" w:name="_Toc74221702"/>
    </w:p>
    <w:p w14:paraId="54AC6DAB" w14:textId="7D3F19D1" w:rsidR="00CD3A5D" w:rsidRDefault="00CD3A5D" w:rsidP="006F283B">
      <w:pPr>
        <w:pStyle w:val="Heading2"/>
        <w:keepNext w:val="0"/>
        <w:keepLines w:val="0"/>
        <w:spacing w:before="0" w:after="0"/>
        <w:rPr>
          <w:rFonts w:eastAsia="SimSun"/>
          <w:lang w:bidi="en-GB"/>
        </w:rPr>
      </w:pPr>
      <w:r w:rsidRPr="00C341E1">
        <w:rPr>
          <w:rFonts w:eastAsia="SimSun"/>
          <w:lang w:bidi="en-GB"/>
        </w:rPr>
        <w:t xml:space="preserve">Task </w:t>
      </w:r>
      <w:r w:rsidR="006F283B">
        <w:rPr>
          <w:rFonts w:eastAsia="SimSun"/>
          <w:lang w:bidi="en-GB"/>
        </w:rPr>
        <w:t xml:space="preserve">1: </w:t>
      </w:r>
      <w:r w:rsidR="00B67C52">
        <w:rPr>
          <w:rFonts w:eastAsia="SimSun"/>
          <w:lang w:bidi="en-GB"/>
        </w:rPr>
        <w:t>infection prevention and control (</w:t>
      </w:r>
      <w:r w:rsidRPr="00C341E1">
        <w:rPr>
          <w:rFonts w:eastAsia="SimSun"/>
          <w:lang w:bidi="en-GB"/>
        </w:rPr>
        <w:t>IPC</w:t>
      </w:r>
      <w:r w:rsidR="00B67C52">
        <w:rPr>
          <w:rFonts w:eastAsia="SimSun"/>
          <w:lang w:bidi="en-GB"/>
        </w:rPr>
        <w:t>)</w:t>
      </w:r>
      <w:r w:rsidRPr="00C341E1">
        <w:rPr>
          <w:rFonts w:eastAsia="SimSun"/>
          <w:lang w:bidi="en-GB"/>
        </w:rPr>
        <w:t xml:space="preserve"> hospital image</w:t>
      </w:r>
      <w:bookmarkEnd w:id="7"/>
    </w:p>
    <w:p w14:paraId="45D2A9A8" w14:textId="77777777" w:rsidR="006F283B" w:rsidRPr="006F283B" w:rsidRDefault="006F283B" w:rsidP="006F283B">
      <w:pPr>
        <w:spacing w:before="0" w:after="0"/>
      </w:pPr>
    </w:p>
    <w:tbl>
      <w:tblPr>
        <w:tblW w:w="5000" w:type="pct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1666"/>
        <w:gridCol w:w="8708"/>
      </w:tblGrid>
      <w:tr w:rsidR="00CD3A5D" w:rsidRPr="00C341E1" w14:paraId="0B3828DE" w14:textId="77777777" w:rsidTr="00844492">
        <w:trPr>
          <w:cantSplit/>
          <w:tblHeader/>
        </w:trPr>
        <w:tc>
          <w:tcPr>
            <w:tcW w:w="1666" w:type="dxa"/>
            <w:shd w:val="clear" w:color="auto" w:fill="D9D9D9" w:themeFill="background1" w:themeFillShade="D9"/>
            <w:hideMark/>
          </w:tcPr>
          <w:p w14:paraId="75F8126F" w14:textId="77777777" w:rsidR="00CD3A5D" w:rsidRPr="00C341E1" w:rsidRDefault="00CD3A5D" w:rsidP="007C2191">
            <w:pPr>
              <w:spacing w:before="0" w:after="0"/>
              <w:rPr>
                <w:rFonts w:cs="Arial"/>
              </w:rPr>
            </w:pPr>
            <w:r>
              <w:rPr>
                <w:rFonts w:cs="Arial"/>
                <w:b/>
              </w:rPr>
              <w:t>Band</w:t>
            </w:r>
          </w:p>
        </w:tc>
        <w:tc>
          <w:tcPr>
            <w:tcW w:w="8708" w:type="dxa"/>
            <w:shd w:val="clear" w:color="auto" w:fill="D9D9D9" w:themeFill="background1" w:themeFillShade="D9"/>
            <w:hideMark/>
          </w:tcPr>
          <w:p w14:paraId="48E819F2" w14:textId="77777777" w:rsidR="00CD3A5D" w:rsidRPr="00C341E1" w:rsidRDefault="00CD3A5D" w:rsidP="007C2191">
            <w:pPr>
              <w:spacing w:before="0" w:after="0"/>
              <w:rPr>
                <w:rFonts w:cs="Arial"/>
              </w:rPr>
            </w:pPr>
            <w:r w:rsidRPr="00C341E1">
              <w:rPr>
                <w:rFonts w:cs="Arial"/>
                <w:b/>
              </w:rPr>
              <w:t>Descriptor</w:t>
            </w:r>
          </w:p>
        </w:tc>
      </w:tr>
      <w:tr w:rsidR="00CD3A5D" w:rsidRPr="00C341E1" w14:paraId="23A6A69B" w14:textId="77777777" w:rsidTr="00844492">
        <w:trPr>
          <w:cantSplit/>
        </w:trPr>
        <w:tc>
          <w:tcPr>
            <w:tcW w:w="1666" w:type="dxa"/>
            <w:shd w:val="clear" w:color="auto" w:fill="D9D9D9" w:themeFill="background1" w:themeFillShade="D9"/>
            <w:vAlign w:val="center"/>
          </w:tcPr>
          <w:p w14:paraId="048478DC" w14:textId="77777777" w:rsidR="00CD3A5D" w:rsidRPr="00C341E1" w:rsidRDefault="00CD3A5D" w:rsidP="007C2191">
            <w:pPr>
              <w:spacing w:before="0" w:after="0"/>
              <w:rPr>
                <w:rFonts w:cs="Arial"/>
                <w:lang w:bidi="en-GB"/>
              </w:rPr>
            </w:pPr>
            <w:r w:rsidRPr="00C341E1">
              <w:rPr>
                <w:rFonts w:cs="Arial"/>
                <w:lang w:bidi="en-GB"/>
              </w:rPr>
              <w:t>Band 4</w:t>
            </w:r>
            <w:r w:rsidRPr="00C341E1">
              <w:rPr>
                <w:rFonts w:cs="Arial"/>
                <w:lang w:bidi="en-GB"/>
              </w:rPr>
              <w:br/>
              <w:t>(Distinction)</w:t>
            </w:r>
          </w:p>
        </w:tc>
        <w:tc>
          <w:tcPr>
            <w:tcW w:w="8708" w:type="dxa"/>
            <w:shd w:val="clear" w:color="auto" w:fill="auto"/>
            <w:vAlign w:val="center"/>
          </w:tcPr>
          <w:p w14:paraId="691D49D7" w14:textId="76E6DFC2" w:rsidR="00CD3A5D" w:rsidRPr="00C341E1" w:rsidRDefault="00CD3A5D" w:rsidP="007C2191">
            <w:pPr>
              <w:spacing w:before="0" w:after="0"/>
              <w:rPr>
                <w:rFonts w:cs="Arial"/>
                <w:lang w:bidi="en-GB"/>
              </w:rPr>
            </w:pPr>
            <w:r w:rsidRPr="00C341E1">
              <w:rPr>
                <w:rFonts w:cs="Arial"/>
                <w:lang w:bidi="en-GB"/>
              </w:rPr>
              <w:t xml:space="preserve">The learner will explain and give examples of the component parts of infection prevention and control which must cover the </w:t>
            </w:r>
            <w:r w:rsidR="00C21734">
              <w:rPr>
                <w:rFonts w:cs="Arial"/>
                <w:lang w:bidi="en-GB"/>
              </w:rPr>
              <w:t>i</w:t>
            </w:r>
            <w:r>
              <w:rPr>
                <w:rFonts w:cs="Arial"/>
                <w:lang w:bidi="en-GB"/>
              </w:rPr>
              <w:t>ndicative content</w:t>
            </w:r>
            <w:r w:rsidRPr="00C341E1">
              <w:rPr>
                <w:rFonts w:cs="Arial"/>
                <w:lang w:bidi="en-GB"/>
              </w:rPr>
              <w:t xml:space="preserve">. Distinctions between the IPC </w:t>
            </w:r>
            <w:proofErr w:type="gramStart"/>
            <w:r w:rsidRPr="00C341E1">
              <w:rPr>
                <w:rFonts w:cs="Arial"/>
                <w:lang w:bidi="en-GB"/>
              </w:rPr>
              <w:t>needs</w:t>
            </w:r>
            <w:proofErr w:type="gramEnd"/>
            <w:r w:rsidRPr="00C341E1">
              <w:rPr>
                <w:rFonts w:cs="Arial"/>
                <w:lang w:bidi="en-GB"/>
              </w:rPr>
              <w:t xml:space="preserve"> and risks of the different environments is clear.</w:t>
            </w:r>
          </w:p>
        </w:tc>
      </w:tr>
      <w:tr w:rsidR="00CD3A5D" w:rsidRPr="00C341E1" w14:paraId="211EB8B5" w14:textId="77777777" w:rsidTr="00844492">
        <w:trPr>
          <w:cantSplit/>
        </w:trPr>
        <w:tc>
          <w:tcPr>
            <w:tcW w:w="1666" w:type="dxa"/>
            <w:shd w:val="clear" w:color="auto" w:fill="D9D9D9" w:themeFill="background1" w:themeFillShade="D9"/>
            <w:vAlign w:val="center"/>
            <w:hideMark/>
          </w:tcPr>
          <w:p w14:paraId="4B52588E" w14:textId="77777777" w:rsidR="00CD3A5D" w:rsidRPr="00C341E1" w:rsidRDefault="00CD3A5D" w:rsidP="007C2191">
            <w:pPr>
              <w:spacing w:before="0" w:after="0"/>
              <w:rPr>
                <w:rFonts w:cs="Arial"/>
                <w:lang w:bidi="en-GB"/>
              </w:rPr>
            </w:pPr>
            <w:r w:rsidRPr="00C341E1">
              <w:rPr>
                <w:rFonts w:cs="Arial"/>
                <w:lang w:bidi="en-GB"/>
              </w:rPr>
              <w:t>Band 3</w:t>
            </w:r>
            <w:r w:rsidRPr="00C341E1">
              <w:rPr>
                <w:rFonts w:cs="Arial"/>
                <w:lang w:bidi="en-GB"/>
              </w:rPr>
              <w:br/>
              <w:t>(Merit)</w:t>
            </w:r>
          </w:p>
        </w:tc>
        <w:tc>
          <w:tcPr>
            <w:tcW w:w="8708" w:type="dxa"/>
            <w:shd w:val="clear" w:color="auto" w:fill="auto"/>
            <w:vAlign w:val="center"/>
            <w:hideMark/>
          </w:tcPr>
          <w:p w14:paraId="311C2E08" w14:textId="65A4D5BC" w:rsidR="00CD3A5D" w:rsidRPr="00C341E1" w:rsidRDefault="00CD3A5D" w:rsidP="007C2191">
            <w:pPr>
              <w:spacing w:before="0" w:after="0"/>
              <w:rPr>
                <w:rFonts w:cs="Arial"/>
                <w:lang w:bidi="en-GB"/>
              </w:rPr>
            </w:pPr>
            <w:r w:rsidRPr="00C341E1">
              <w:rPr>
                <w:rFonts w:cs="Arial"/>
                <w:lang w:bidi="en-GB"/>
              </w:rPr>
              <w:t xml:space="preserve">The learner will discuss the component parts of infection prevention and control which must cover the </w:t>
            </w:r>
            <w:r w:rsidR="00C21734">
              <w:rPr>
                <w:rFonts w:cs="Arial"/>
                <w:lang w:bidi="en-GB"/>
              </w:rPr>
              <w:t>i</w:t>
            </w:r>
            <w:r>
              <w:rPr>
                <w:rFonts w:cs="Arial"/>
                <w:lang w:bidi="en-GB"/>
              </w:rPr>
              <w:t>ndicative content</w:t>
            </w:r>
            <w:r w:rsidRPr="00C341E1">
              <w:rPr>
                <w:rFonts w:cs="Arial"/>
                <w:lang w:bidi="en-GB"/>
              </w:rPr>
              <w:t xml:space="preserve">. Distinctions between the IPC </w:t>
            </w:r>
            <w:proofErr w:type="gramStart"/>
            <w:r w:rsidRPr="00C341E1">
              <w:rPr>
                <w:rFonts w:cs="Arial"/>
                <w:lang w:bidi="en-GB"/>
              </w:rPr>
              <w:t>needs</w:t>
            </w:r>
            <w:proofErr w:type="gramEnd"/>
            <w:r w:rsidRPr="00C341E1">
              <w:rPr>
                <w:rFonts w:cs="Arial"/>
                <w:lang w:bidi="en-GB"/>
              </w:rPr>
              <w:t xml:space="preserve"> and risks of the different environments will be addressed but may not be clear.</w:t>
            </w:r>
          </w:p>
        </w:tc>
      </w:tr>
      <w:tr w:rsidR="00CD3A5D" w:rsidRPr="00C341E1" w14:paraId="41674629" w14:textId="77777777" w:rsidTr="00844492">
        <w:trPr>
          <w:cantSplit/>
        </w:trPr>
        <w:tc>
          <w:tcPr>
            <w:tcW w:w="1666" w:type="dxa"/>
            <w:shd w:val="clear" w:color="auto" w:fill="D9D9D9" w:themeFill="background1" w:themeFillShade="D9"/>
            <w:vAlign w:val="center"/>
            <w:hideMark/>
          </w:tcPr>
          <w:p w14:paraId="32A0BC64" w14:textId="77777777" w:rsidR="00CD3A5D" w:rsidRPr="00C341E1" w:rsidRDefault="00CD3A5D" w:rsidP="007C2191">
            <w:pPr>
              <w:spacing w:before="0" w:after="0"/>
              <w:rPr>
                <w:rFonts w:cs="Arial"/>
                <w:lang w:bidi="en-GB"/>
              </w:rPr>
            </w:pPr>
            <w:r w:rsidRPr="00C341E1">
              <w:rPr>
                <w:rFonts w:cs="Arial"/>
                <w:lang w:bidi="en-GB"/>
              </w:rPr>
              <w:t>Band 2</w:t>
            </w:r>
            <w:r w:rsidRPr="00C341E1">
              <w:rPr>
                <w:rFonts w:cs="Arial"/>
                <w:lang w:bidi="en-GB"/>
              </w:rPr>
              <w:br/>
              <w:t>(Pass)</w:t>
            </w:r>
          </w:p>
        </w:tc>
        <w:tc>
          <w:tcPr>
            <w:tcW w:w="8708" w:type="dxa"/>
            <w:shd w:val="clear" w:color="auto" w:fill="auto"/>
            <w:vAlign w:val="center"/>
            <w:hideMark/>
          </w:tcPr>
          <w:p w14:paraId="5B680A7D" w14:textId="658FB1A2" w:rsidR="00CD3A5D" w:rsidRPr="00C341E1" w:rsidRDefault="00CD3A5D" w:rsidP="007C2191">
            <w:pPr>
              <w:spacing w:before="0" w:after="0"/>
              <w:rPr>
                <w:rFonts w:cs="Arial"/>
                <w:lang w:bidi="en-GB"/>
              </w:rPr>
            </w:pPr>
            <w:r w:rsidRPr="00C341E1">
              <w:rPr>
                <w:rFonts w:cs="Arial"/>
                <w:lang w:bidi="en-GB"/>
              </w:rPr>
              <w:t xml:space="preserve">The learner will identify the component parts of infection prevention and control which must cover the purpose of different measures, the different types of </w:t>
            </w:r>
            <w:r w:rsidR="003511E5">
              <w:rPr>
                <w:rFonts w:cs="Arial"/>
                <w:lang w:bidi="en-GB"/>
              </w:rPr>
              <w:t>personal protective equipment (</w:t>
            </w:r>
            <w:r w:rsidRPr="00C341E1">
              <w:rPr>
                <w:rFonts w:cs="Arial"/>
                <w:lang w:bidi="en-GB"/>
              </w:rPr>
              <w:t>PPE</w:t>
            </w:r>
            <w:r w:rsidR="003511E5">
              <w:rPr>
                <w:rFonts w:cs="Arial"/>
                <w:lang w:bidi="en-GB"/>
              </w:rPr>
              <w:t>)</w:t>
            </w:r>
            <w:r w:rsidRPr="00C341E1">
              <w:rPr>
                <w:rFonts w:cs="Arial"/>
                <w:lang w:bidi="en-GB"/>
              </w:rPr>
              <w:t xml:space="preserve">, and personal hygiene. </w:t>
            </w:r>
          </w:p>
        </w:tc>
      </w:tr>
      <w:tr w:rsidR="00CD3A5D" w:rsidRPr="00C341E1" w14:paraId="5A6DA833" w14:textId="77777777" w:rsidTr="00844492">
        <w:trPr>
          <w:cantSplit/>
        </w:trPr>
        <w:tc>
          <w:tcPr>
            <w:tcW w:w="1666" w:type="dxa"/>
            <w:shd w:val="clear" w:color="auto" w:fill="D9D9D9" w:themeFill="background1" w:themeFillShade="D9"/>
            <w:vAlign w:val="center"/>
            <w:hideMark/>
          </w:tcPr>
          <w:p w14:paraId="31FB6A30" w14:textId="7266738B" w:rsidR="00CD3A5D" w:rsidRPr="00C341E1" w:rsidRDefault="00CD3A5D" w:rsidP="007C2191">
            <w:pPr>
              <w:spacing w:before="0" w:after="0"/>
              <w:rPr>
                <w:rFonts w:cs="Arial"/>
                <w:lang w:bidi="en-GB"/>
              </w:rPr>
            </w:pPr>
            <w:r w:rsidRPr="00C341E1">
              <w:rPr>
                <w:rFonts w:cs="Arial"/>
                <w:lang w:bidi="en-GB"/>
              </w:rPr>
              <w:t>Band 1</w:t>
            </w:r>
            <w:r w:rsidRPr="00C341E1">
              <w:rPr>
                <w:rFonts w:cs="Arial"/>
                <w:lang w:bidi="en-GB"/>
              </w:rPr>
              <w:br/>
              <w:t xml:space="preserve">(Near </w:t>
            </w:r>
            <w:r w:rsidR="00844492">
              <w:rPr>
                <w:rFonts w:cs="Arial"/>
                <w:lang w:bidi="en-GB"/>
              </w:rPr>
              <w:t>p</w:t>
            </w:r>
            <w:r w:rsidRPr="00C341E1">
              <w:rPr>
                <w:rFonts w:cs="Arial"/>
                <w:lang w:bidi="en-GB"/>
              </w:rPr>
              <w:t>ass)</w:t>
            </w:r>
          </w:p>
        </w:tc>
        <w:tc>
          <w:tcPr>
            <w:tcW w:w="8708" w:type="dxa"/>
            <w:shd w:val="clear" w:color="auto" w:fill="auto"/>
            <w:vAlign w:val="center"/>
            <w:hideMark/>
          </w:tcPr>
          <w:p w14:paraId="15257E5E" w14:textId="031027E3" w:rsidR="00CD3A5D" w:rsidRPr="00C341E1" w:rsidRDefault="00CD3A5D" w:rsidP="007C2191">
            <w:pPr>
              <w:spacing w:before="0" w:after="0"/>
              <w:rPr>
                <w:rFonts w:cs="Arial"/>
                <w:lang w:bidi="en-GB"/>
              </w:rPr>
            </w:pPr>
            <w:r w:rsidRPr="00C341E1">
              <w:rPr>
                <w:rFonts w:cs="Arial"/>
                <w:lang w:bidi="en-GB"/>
              </w:rPr>
              <w:t xml:space="preserve">The learner will identify some of the component parts of infection prevention and control </w:t>
            </w:r>
            <w:r w:rsidR="00C21734">
              <w:rPr>
                <w:rFonts w:cs="Arial"/>
                <w:lang w:bidi="en-GB"/>
              </w:rPr>
              <w:t>that</w:t>
            </w:r>
            <w:r w:rsidRPr="00C341E1">
              <w:rPr>
                <w:rFonts w:cs="Arial"/>
                <w:lang w:bidi="en-GB"/>
              </w:rPr>
              <w:t xml:space="preserve"> partly covers the purpose of different measures, the different types of PPE, and personal hygiene. </w:t>
            </w:r>
          </w:p>
        </w:tc>
      </w:tr>
      <w:tr w:rsidR="00CD3A5D" w:rsidRPr="00C341E1" w14:paraId="4D2CCC3B" w14:textId="77777777" w:rsidTr="00844492">
        <w:trPr>
          <w:cantSplit/>
        </w:trPr>
        <w:tc>
          <w:tcPr>
            <w:tcW w:w="1666" w:type="dxa"/>
            <w:shd w:val="clear" w:color="auto" w:fill="D9D9D9" w:themeFill="background1" w:themeFillShade="D9"/>
            <w:vAlign w:val="center"/>
            <w:hideMark/>
          </w:tcPr>
          <w:p w14:paraId="3BDA9461" w14:textId="77777777" w:rsidR="00CD3A5D" w:rsidRPr="00C341E1" w:rsidRDefault="00CD3A5D" w:rsidP="007C2191">
            <w:pPr>
              <w:spacing w:before="0" w:after="0"/>
              <w:rPr>
                <w:rFonts w:cs="Arial"/>
                <w:lang w:bidi="en-GB"/>
              </w:rPr>
            </w:pPr>
            <w:r w:rsidRPr="00C341E1">
              <w:rPr>
                <w:rFonts w:cs="Arial"/>
                <w:lang w:bidi="en-GB"/>
              </w:rPr>
              <w:t>NYA</w:t>
            </w:r>
          </w:p>
        </w:tc>
        <w:tc>
          <w:tcPr>
            <w:tcW w:w="8708" w:type="dxa"/>
            <w:shd w:val="clear" w:color="auto" w:fill="auto"/>
            <w:vAlign w:val="center"/>
            <w:hideMark/>
          </w:tcPr>
          <w:p w14:paraId="4B7B1DA3" w14:textId="77777777" w:rsidR="00CD3A5D" w:rsidRPr="00C341E1" w:rsidRDefault="00CD3A5D" w:rsidP="007C2191">
            <w:pPr>
              <w:spacing w:before="0" w:after="0"/>
              <w:rPr>
                <w:rFonts w:cs="Arial"/>
                <w:lang w:bidi="en-GB"/>
              </w:rPr>
            </w:pPr>
            <w:r w:rsidRPr="00C341E1">
              <w:rPr>
                <w:rFonts w:cs="Arial"/>
                <w:lang w:bidi="en-GB"/>
              </w:rPr>
              <w:t>No rewardable material.</w:t>
            </w:r>
          </w:p>
        </w:tc>
      </w:tr>
    </w:tbl>
    <w:p w14:paraId="20DD09CD" w14:textId="77777777" w:rsidR="007C2191" w:rsidRPr="007C2191" w:rsidRDefault="007C2191" w:rsidP="007C2191">
      <w:pPr>
        <w:spacing w:before="0" w:after="0"/>
      </w:pPr>
    </w:p>
    <w:p w14:paraId="4AA3E15A" w14:textId="5ACDD1D7" w:rsidR="00CD3A5D" w:rsidRDefault="00CD3A5D" w:rsidP="007C2191">
      <w:pPr>
        <w:pStyle w:val="Heading4"/>
        <w:keepNext w:val="0"/>
        <w:keepLines w:val="0"/>
        <w:spacing w:before="0" w:after="0"/>
        <w:rPr>
          <w:rFonts w:eastAsia="Times New Roman"/>
          <w:lang w:bidi="en-GB"/>
        </w:rPr>
      </w:pPr>
      <w:r>
        <w:rPr>
          <w:rFonts w:eastAsia="Times New Roman"/>
          <w:lang w:bidi="en-GB"/>
        </w:rPr>
        <w:t>Indicative content</w:t>
      </w:r>
    </w:p>
    <w:p w14:paraId="24F8132D" w14:textId="77777777" w:rsidR="007C2191" w:rsidRPr="007C2191" w:rsidRDefault="007C2191" w:rsidP="007C2191">
      <w:pPr>
        <w:spacing w:before="0" w:after="0"/>
      </w:pPr>
    </w:p>
    <w:p w14:paraId="0C092572" w14:textId="55B94126" w:rsidR="00CD3A5D" w:rsidRPr="00CD3A5D" w:rsidRDefault="00C21734" w:rsidP="007C2191">
      <w:pPr>
        <w:pStyle w:val="NCFE-Bullet-Short"/>
        <w:spacing w:before="0" w:after="0"/>
      </w:pPr>
      <w:r>
        <w:t>t</w:t>
      </w:r>
      <w:r w:rsidR="00CD3A5D" w:rsidRPr="00CD3A5D">
        <w:t>he purpose of different measures used to prevent and control infection (cleaning, disinfection, sterilisation, single use equipment, and using the correct type of PPE)</w:t>
      </w:r>
    </w:p>
    <w:p w14:paraId="55EE4188" w14:textId="469B7518" w:rsidR="00CD3A5D" w:rsidRPr="00CD3A5D" w:rsidRDefault="00C21734" w:rsidP="007C2191">
      <w:pPr>
        <w:pStyle w:val="NCFE-Bullet-Short"/>
        <w:spacing w:before="0" w:after="0"/>
      </w:pPr>
      <w:r>
        <w:t>h</w:t>
      </w:r>
      <w:r w:rsidR="00CD3A5D" w:rsidRPr="00CD3A5D">
        <w:t>ow to select the most appropriate infection control and prevention method (low risk, medium risk, and high risk)</w:t>
      </w:r>
    </w:p>
    <w:p w14:paraId="3054E44F" w14:textId="5F60DEAD" w:rsidR="00CD3A5D" w:rsidRPr="00CD3A5D" w:rsidRDefault="00C21734" w:rsidP="007C2191">
      <w:pPr>
        <w:pStyle w:val="NCFE-Bullet-Short"/>
        <w:spacing w:before="0" w:after="0"/>
      </w:pPr>
      <w:r>
        <w:t>h</w:t>
      </w:r>
      <w:r w:rsidR="00CD3A5D" w:rsidRPr="00CD3A5D">
        <w:t>ow different types of PPE supports with infection control (gloves, masks, eye protection and clothing)</w:t>
      </w:r>
    </w:p>
    <w:p w14:paraId="33728202" w14:textId="77777777" w:rsidR="00F91B4F" w:rsidRDefault="00C21734" w:rsidP="007C2191">
      <w:pPr>
        <w:pStyle w:val="NCFE-Bullet-Short"/>
        <w:spacing w:before="0" w:after="0"/>
      </w:pPr>
      <w:r>
        <w:t>t</w:t>
      </w:r>
      <w:r w:rsidR="00CD3A5D" w:rsidRPr="00CD3A5D">
        <w:t>he purpose and need for personal hygiene</w:t>
      </w:r>
    </w:p>
    <w:p w14:paraId="06E255F5" w14:textId="77777777" w:rsidR="005E30D8" w:rsidRDefault="005E30D8" w:rsidP="005E30D8">
      <w:pPr>
        <w:pStyle w:val="NCFE-Bullet-Short"/>
        <w:numPr>
          <w:ilvl w:val="0"/>
          <w:numId w:val="0"/>
        </w:numPr>
        <w:spacing w:before="0" w:after="0"/>
        <w:ind w:left="397" w:hanging="397"/>
      </w:pPr>
    </w:p>
    <w:p w14:paraId="3F32E91D" w14:textId="609657A3" w:rsidR="005E30D8" w:rsidRDefault="005E30D8">
      <w:pPr>
        <w:spacing w:before="0" w:after="0"/>
      </w:pPr>
      <w:r>
        <w:br w:type="page"/>
      </w:r>
    </w:p>
    <w:p w14:paraId="586271BC" w14:textId="77777777" w:rsidR="005E4D4C" w:rsidRPr="00601309" w:rsidRDefault="005E4D4C" w:rsidP="007C2191">
      <w:pPr>
        <w:pStyle w:val="Heading1"/>
        <w:keepNext w:val="0"/>
        <w:keepLines w:val="0"/>
        <w:pageBreakBefore w:val="0"/>
        <w:spacing w:before="0" w:after="0"/>
      </w:pPr>
      <w:r w:rsidRPr="00601309">
        <w:lastRenderedPageBreak/>
        <w:t>Document information</w:t>
      </w:r>
    </w:p>
    <w:p w14:paraId="05D3C74B" w14:textId="77777777" w:rsidR="007C2191" w:rsidRDefault="007C2191" w:rsidP="007C2191">
      <w:pPr>
        <w:pStyle w:val="NCFE-document-owner"/>
        <w:rPr>
          <w:rFonts w:cs="Times New Roman"/>
        </w:rPr>
      </w:pPr>
    </w:p>
    <w:p w14:paraId="53B21D7A" w14:textId="2B80C35E" w:rsidR="008B4A42" w:rsidRPr="00601309" w:rsidRDefault="008B4A42" w:rsidP="007C2191">
      <w:pPr>
        <w:pStyle w:val="NCFE-document-owner"/>
        <w:rPr>
          <w:rFonts w:cs="Times New Roman"/>
        </w:rPr>
      </w:pPr>
      <w:r w:rsidRPr="00601309">
        <w:rPr>
          <w:rFonts w:cs="Times New Roman"/>
        </w:rPr>
        <w:t>All the material in this publication is © NCFE</w:t>
      </w:r>
    </w:p>
    <w:p w14:paraId="63E13A14" w14:textId="77777777" w:rsidR="007C2191" w:rsidRDefault="007C2191" w:rsidP="007C2191">
      <w:pPr>
        <w:pStyle w:val="NCFE-document-owner"/>
      </w:pPr>
    </w:p>
    <w:p w14:paraId="7321A589" w14:textId="28912911" w:rsidR="005E4D4C" w:rsidRPr="00601309" w:rsidRDefault="005C377C" w:rsidP="007C2191">
      <w:pPr>
        <w:pStyle w:val="NCFE-document-owner"/>
      </w:pPr>
      <w:r w:rsidRPr="00601309">
        <w:t xml:space="preserve">Owner: </w:t>
      </w:r>
      <w:fldSimple w:instr="DOCPROPERTY  &quot;NCFE Document Owner&quot;  \* MERGEFORMAT">
        <w:r w:rsidR="00CD3A5D">
          <w:t>Head of Assessment Design</w:t>
        </w:r>
      </w:fldSimple>
    </w:p>
    <w:sectPr w:rsidR="005E4D4C" w:rsidRPr="00601309" w:rsidSect="00C94F1B">
      <w:headerReference w:type="default" r:id="rId16"/>
      <w:pgSz w:w="11906" w:h="16838"/>
      <w:pgMar w:top="2268" w:right="851" w:bottom="1418" w:left="851" w:header="720" w:footer="68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EB5DD0" w14:textId="77777777" w:rsidR="00D27F2E" w:rsidRDefault="00D27F2E" w:rsidP="003020C6">
      <w:r>
        <w:separator/>
      </w:r>
    </w:p>
  </w:endnote>
  <w:endnote w:type="continuationSeparator" w:id="0">
    <w:p w14:paraId="55899FE2" w14:textId="77777777" w:rsidR="00D27F2E" w:rsidRDefault="00D27F2E" w:rsidP="003020C6">
      <w:r>
        <w:continuationSeparator/>
      </w:r>
    </w:p>
  </w:endnote>
  <w:endnote w:type="continuationNotice" w:id="1">
    <w:p w14:paraId="50736DD3" w14:textId="77777777" w:rsidR="00D27F2E" w:rsidRDefault="00D27F2E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24E25" w14:textId="27C7F87D" w:rsidR="00C94F1B" w:rsidRDefault="00C94F1B" w:rsidP="00C94F1B">
    <w:pPr>
      <w:pStyle w:val="Footer"/>
    </w:pPr>
    <w:r w:rsidRPr="00C94F1B">
      <w:rPr>
        <w:rFonts w:cs="Arial"/>
        <w:b/>
        <w:sz w:val="18"/>
        <w:szCs w:val="18"/>
      </w:rPr>
      <w:t xml:space="preserve">Version 1.1    </w:t>
    </w:r>
    <w:r w:rsidRPr="00C94F1B">
      <w:rPr>
        <w:rFonts w:cs="Arial"/>
        <w:sz w:val="18"/>
        <w:szCs w:val="18"/>
      </w:rPr>
      <w:t>September 2021</w:t>
    </w:r>
    <w:r>
      <w:rPr>
        <w:rFonts w:cs="Arial"/>
        <w:sz w:val="18"/>
        <w:szCs w:val="18"/>
      </w:rPr>
      <w:t xml:space="preserve"> </w:t>
    </w:r>
    <w:r>
      <w:ptab w:relativeTo="margin" w:alignment="center" w:leader="none"/>
    </w:r>
    <w:r>
      <w:ptab w:relativeTo="margin" w:alignment="right" w:leader="none"/>
    </w:r>
    <w:r>
      <w:rPr>
        <w:rFonts w:cs="Arial"/>
        <w:b/>
        <w:sz w:val="18"/>
        <w:szCs w:val="18"/>
      </w:rPr>
      <w:t xml:space="preserve">Visit </w:t>
    </w:r>
    <w:r w:rsidRPr="00E81994">
      <w:rPr>
        <w:rFonts w:cs="Arial"/>
        <w:sz w:val="18"/>
        <w:szCs w:val="18"/>
      </w:rPr>
      <w:t>ncfe.org.uk</w:t>
    </w:r>
    <w:r>
      <w:rPr>
        <w:rFonts w:cs="Arial"/>
        <w:b/>
        <w:sz w:val="18"/>
        <w:szCs w:val="18"/>
      </w:rPr>
      <w:t xml:space="preserve">    Call </w:t>
    </w:r>
    <w:r w:rsidRPr="00E81994">
      <w:rPr>
        <w:rFonts w:cs="Arial"/>
        <w:sz w:val="18"/>
        <w:szCs w:val="18"/>
      </w:rPr>
      <w:t>0191 239 8000</w:t>
    </w:r>
    <w:r>
      <w:rPr>
        <w:rFonts w:cs="Arial"/>
        <w:sz w:val="18"/>
        <w:szCs w:val="18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1831FD" w14:textId="77777777" w:rsidR="00BE1061" w:rsidRDefault="00BE1061" w:rsidP="00BE1061">
    <w:pPr>
      <w:pStyle w:val="Footer"/>
    </w:pPr>
    <w:r w:rsidRPr="00C94F1B">
      <w:rPr>
        <w:rFonts w:cs="Arial"/>
        <w:b/>
        <w:sz w:val="18"/>
        <w:szCs w:val="18"/>
      </w:rPr>
      <w:t xml:space="preserve">Version 1.1    </w:t>
    </w:r>
    <w:r w:rsidRPr="00C94F1B">
      <w:rPr>
        <w:rFonts w:cs="Arial"/>
        <w:sz w:val="18"/>
        <w:szCs w:val="18"/>
      </w:rPr>
      <w:t>September 2021</w:t>
    </w:r>
    <w:r>
      <w:rPr>
        <w:rFonts w:cs="Arial"/>
        <w:sz w:val="18"/>
        <w:szCs w:val="18"/>
      </w:rPr>
      <w:t xml:space="preserve"> </w:t>
    </w:r>
    <w:r>
      <w:ptab w:relativeTo="margin" w:alignment="center" w:leader="none"/>
    </w:r>
    <w:r>
      <w:ptab w:relativeTo="margin" w:alignment="right" w:leader="none"/>
    </w:r>
    <w:r>
      <w:rPr>
        <w:rFonts w:cs="Arial"/>
        <w:b/>
        <w:sz w:val="18"/>
        <w:szCs w:val="18"/>
      </w:rPr>
      <w:t xml:space="preserve">Visit </w:t>
    </w:r>
    <w:r w:rsidRPr="00E81994">
      <w:rPr>
        <w:rFonts w:cs="Arial"/>
        <w:sz w:val="18"/>
        <w:szCs w:val="18"/>
      </w:rPr>
      <w:t>ncfe.org.uk</w:t>
    </w:r>
    <w:r>
      <w:rPr>
        <w:rFonts w:cs="Arial"/>
        <w:b/>
        <w:sz w:val="18"/>
        <w:szCs w:val="18"/>
      </w:rPr>
      <w:t xml:space="preserve">    Call </w:t>
    </w:r>
    <w:r w:rsidRPr="00E81994">
      <w:rPr>
        <w:rFonts w:cs="Arial"/>
        <w:sz w:val="18"/>
        <w:szCs w:val="18"/>
      </w:rPr>
      <w:t>0191 239 8000</w:t>
    </w:r>
    <w:r>
      <w:rPr>
        <w:rFonts w:cs="Arial"/>
        <w:sz w:val="18"/>
        <w:szCs w:val="18"/>
      </w:rPr>
      <w:t xml:space="preserve"> </w:t>
    </w:r>
  </w:p>
  <w:p w14:paraId="0A4606F1" w14:textId="77777777" w:rsidR="00BE1061" w:rsidRDefault="00BE106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24170B" w14:textId="77777777" w:rsidR="00D27F2E" w:rsidRDefault="00D27F2E" w:rsidP="003020C6">
      <w:r>
        <w:separator/>
      </w:r>
    </w:p>
  </w:footnote>
  <w:footnote w:type="continuationSeparator" w:id="0">
    <w:p w14:paraId="3DC4539B" w14:textId="77777777" w:rsidR="00D27F2E" w:rsidRDefault="00D27F2E" w:rsidP="003020C6">
      <w:r>
        <w:continuationSeparator/>
      </w:r>
    </w:p>
  </w:footnote>
  <w:footnote w:type="continuationNotice" w:id="1">
    <w:p w14:paraId="2C9B149F" w14:textId="77777777" w:rsidR="00D27F2E" w:rsidRDefault="00D27F2E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A51ADD" w14:textId="6CDCD081" w:rsidR="00785629" w:rsidRPr="008F3C25" w:rsidRDefault="00785629" w:rsidP="00613F44">
    <w:pPr>
      <w:pStyle w:val="Header"/>
      <w:jc w:val="lef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76693925"/>
      <w:docPartObj>
        <w:docPartGallery w:val="Watermarks"/>
        <w:docPartUnique/>
      </w:docPartObj>
    </w:sdtPr>
    <w:sdtEndPr/>
    <w:sdtContent>
      <w:p w14:paraId="0F82F777" w14:textId="77777777" w:rsidR="0064193A" w:rsidRDefault="00D27F2E" w:rsidP="00071305">
        <w:pPr>
          <w:pStyle w:val="Header"/>
        </w:pP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92A59C" w14:textId="0D7882AB" w:rsidR="003E20B7" w:rsidRDefault="00D27F2E" w:rsidP="003E20B7">
    <w:pPr>
      <w:tabs>
        <w:tab w:val="right" w:pos="10198"/>
      </w:tabs>
      <w:rPr>
        <w:rFonts w:cs="Arial"/>
        <w:bCs/>
        <w:noProof/>
        <w:color w:val="000000" w:themeColor="text1"/>
        <w:szCs w:val="22"/>
      </w:rPr>
    </w:pPr>
    <w:sdt>
      <w:sdtPr>
        <w:id w:val="1442115"/>
        <w:docPartObj>
          <w:docPartGallery w:val="Watermarks"/>
          <w:docPartUnique/>
        </w:docPartObj>
      </w:sdtPr>
      <w:sdtEndPr/>
      <w:sdtContent/>
    </w:sdt>
    <w:r w:rsidR="003E20B7">
      <w:t>Working in the health and science sector</w:t>
    </w:r>
    <w:r w:rsidR="003E20B7">
      <w:rPr>
        <w:rFonts w:cs="Arial"/>
        <w:bCs/>
        <w:color w:val="000000" w:themeColor="text1"/>
        <w:szCs w:val="22"/>
      </w:rPr>
      <w:tab/>
    </w:r>
    <w:r w:rsidR="003E20B7" w:rsidRPr="00347933">
      <w:rPr>
        <w:rFonts w:cs="Arial"/>
        <w:bCs/>
        <w:color w:val="000000" w:themeColor="text1"/>
        <w:szCs w:val="22"/>
      </w:rPr>
      <w:fldChar w:fldCharType="begin"/>
    </w:r>
    <w:r w:rsidR="003E20B7" w:rsidRPr="00347933">
      <w:rPr>
        <w:rFonts w:cs="Arial"/>
        <w:bCs/>
        <w:color w:val="000000" w:themeColor="text1"/>
        <w:szCs w:val="22"/>
      </w:rPr>
      <w:instrText xml:space="preserve"> PAGE   \* MERGEFORMAT </w:instrText>
    </w:r>
    <w:r w:rsidR="003E20B7" w:rsidRPr="00347933">
      <w:rPr>
        <w:rFonts w:cs="Arial"/>
        <w:bCs/>
        <w:color w:val="000000" w:themeColor="text1"/>
        <w:szCs w:val="22"/>
      </w:rPr>
      <w:fldChar w:fldCharType="separate"/>
    </w:r>
    <w:r w:rsidR="003E20B7">
      <w:rPr>
        <w:rFonts w:cs="Arial"/>
        <w:bCs/>
        <w:color w:val="000000" w:themeColor="text1"/>
        <w:szCs w:val="22"/>
      </w:rPr>
      <w:t>2</w:t>
    </w:r>
    <w:r w:rsidR="003E20B7" w:rsidRPr="00347933">
      <w:rPr>
        <w:rFonts w:cs="Arial"/>
        <w:bCs/>
        <w:noProof/>
        <w:color w:val="000000" w:themeColor="text1"/>
        <w:szCs w:val="22"/>
      </w:rPr>
      <w:fldChar w:fldCharType="end"/>
    </w:r>
  </w:p>
  <w:p w14:paraId="1EE810FD" w14:textId="77777777" w:rsidR="003E20B7" w:rsidRDefault="003E20B7" w:rsidP="003E20B7">
    <w:pPr>
      <w:tabs>
        <w:tab w:val="right" w:pos="10198"/>
      </w:tabs>
      <w:rPr>
        <w:rFonts w:cs="Arial"/>
        <w:bCs/>
        <w:color w:val="000000" w:themeColor="text1"/>
        <w:szCs w:val="22"/>
      </w:rPr>
    </w:pPr>
  </w:p>
  <w:p w14:paraId="47E0800B" w14:textId="77777777" w:rsidR="003E20B7" w:rsidRPr="00704FDF" w:rsidRDefault="003E20B7" w:rsidP="003E20B7">
    <w:pPr>
      <w:tabs>
        <w:tab w:val="right" w:pos="10198"/>
      </w:tabs>
      <w:rPr>
        <w:rFonts w:cs="Arial"/>
        <w:color w:val="000000" w:themeColor="text1"/>
        <w:szCs w:val="22"/>
      </w:rPr>
    </w:pPr>
    <w:r>
      <w:rPr>
        <w:rFonts w:cs="Arial"/>
        <w:bCs/>
        <w:color w:val="000000" w:themeColor="text1"/>
        <w:szCs w:val="22"/>
      </w:rPr>
      <w:tab/>
    </w:r>
    <w:r>
      <w:rPr>
        <w:rFonts w:cs="Arial"/>
        <w:bCs/>
        <w:color w:val="000000" w:themeColor="text1"/>
        <w:szCs w:val="22"/>
      </w:rPr>
      <w:tab/>
    </w:r>
    <w:r>
      <w:rPr>
        <w:rFonts w:cs="Arial"/>
        <w:bCs/>
        <w:color w:val="000000" w:themeColor="text1"/>
        <w:szCs w:val="22"/>
      </w:rPr>
      <w:tab/>
    </w:r>
  </w:p>
  <w:p w14:paraId="0A9D0070" w14:textId="77777777" w:rsidR="003E20B7" w:rsidRPr="00704FDF" w:rsidRDefault="003E20B7" w:rsidP="003E20B7">
    <w:pPr>
      <w:tabs>
        <w:tab w:val="right" w:pos="10198"/>
      </w:tabs>
      <w:rPr>
        <w:rFonts w:cs="Arial"/>
        <w:color w:val="000000" w:themeColor="text1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7F385E"/>
    <w:multiLevelType w:val="multilevel"/>
    <w:tmpl w:val="8124B3CA"/>
    <w:lvl w:ilvl="0">
      <w:start w:val="1"/>
      <w:numFmt w:val="bullet"/>
      <w:lvlText w:val=""/>
      <w:lvlJc w:val="left"/>
      <w:pPr>
        <w:ind w:left="397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94" w:hanging="397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191" w:hanging="397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588" w:hanging="39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985" w:hanging="397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2382" w:hanging="39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2779" w:hanging="39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3176" w:hanging="39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3573" w:hanging="397"/>
      </w:pPr>
      <w:rPr>
        <w:rFonts w:ascii="Wingdings" w:hAnsi="Wingdings" w:hint="default"/>
      </w:rPr>
    </w:lvl>
  </w:abstractNum>
  <w:abstractNum w:abstractNumId="1" w15:restartNumberingAfterBreak="0">
    <w:nsid w:val="440E7DC4"/>
    <w:multiLevelType w:val="multilevel"/>
    <w:tmpl w:val="09401F48"/>
    <w:lvl w:ilvl="0">
      <w:start w:val="1"/>
      <w:numFmt w:val="bullet"/>
      <w:lvlText w:val=""/>
      <w:lvlJc w:val="left"/>
      <w:pPr>
        <w:ind w:left="397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94" w:hanging="397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191" w:hanging="397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588" w:hanging="39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985" w:hanging="397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2382" w:hanging="39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2779" w:hanging="39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3176" w:hanging="39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3573" w:hanging="397"/>
      </w:pPr>
      <w:rPr>
        <w:rFonts w:ascii="Wingdings" w:hAnsi="Wingdings" w:hint="default"/>
      </w:rPr>
    </w:lvl>
  </w:abstractNum>
  <w:abstractNum w:abstractNumId="2" w15:restartNumberingAfterBreak="0">
    <w:nsid w:val="6E306670"/>
    <w:multiLevelType w:val="multilevel"/>
    <w:tmpl w:val="7EA88696"/>
    <w:lvl w:ilvl="0">
      <w:start w:val="1"/>
      <w:numFmt w:val="bullet"/>
      <w:pStyle w:val="NCFE-Bullet-Table"/>
      <w:lvlText w:val=""/>
      <w:lvlJc w:val="left"/>
      <w:pPr>
        <w:tabs>
          <w:tab w:val="num" w:pos="794"/>
        </w:tabs>
        <w:ind w:left="567" w:hanging="283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361"/>
        </w:tabs>
        <w:ind w:left="1134" w:hanging="283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928"/>
        </w:tabs>
        <w:ind w:left="1701" w:hanging="283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495"/>
        </w:tabs>
        <w:ind w:left="2268" w:hanging="283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062"/>
        </w:tabs>
        <w:ind w:left="2835" w:hanging="283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29"/>
        </w:tabs>
        <w:ind w:left="3402" w:hanging="283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196"/>
        </w:tabs>
        <w:ind w:left="3969" w:hanging="283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4763"/>
        </w:tabs>
        <w:ind w:left="4536" w:hanging="283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330"/>
        </w:tabs>
        <w:ind w:left="5103" w:hanging="283"/>
      </w:pPr>
      <w:rPr>
        <w:rFonts w:ascii="Wingdings" w:hAnsi="Wingdings" w:hint="default"/>
      </w:rPr>
    </w:lvl>
  </w:abstractNum>
  <w:abstractNum w:abstractNumId="3" w15:restartNumberingAfterBreak="0">
    <w:nsid w:val="79C7286D"/>
    <w:multiLevelType w:val="multilevel"/>
    <w:tmpl w:val="EAE293EC"/>
    <w:lvl w:ilvl="0">
      <w:start w:val="1"/>
      <w:numFmt w:val="bullet"/>
      <w:pStyle w:val="NCFE-Bullet-Short"/>
      <w:lvlText w:val=""/>
      <w:lvlJc w:val="left"/>
      <w:pPr>
        <w:ind w:left="397" w:hanging="39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94" w:hanging="397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191" w:hanging="397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588" w:hanging="39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985" w:hanging="397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2382" w:hanging="39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2779" w:hanging="39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3176" w:hanging="39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3573" w:hanging="397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2"/>
  </w:num>
  <w:num w:numId="4">
    <w:abstractNumId w:val="3"/>
  </w:num>
  <w:num w:numId="5">
    <w:abstractNumId w:val="3"/>
  </w:num>
  <w:num w:numId="6">
    <w:abstractNumId w:val="2"/>
  </w:num>
  <w:num w:numId="7">
    <w:abstractNumId w:val="3"/>
  </w:num>
  <w:num w:numId="8">
    <w:abstractNumId w:val="2"/>
  </w:num>
  <w:num w:numId="9">
    <w:abstractNumId w:val="0"/>
  </w:num>
  <w:num w:numId="10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drawingGridHorizontalSpacing w:val="100"/>
  <w:displayHorizontalDrawingGridEvery w:val="2"/>
  <w:characterSpacingControl w:val="doNotCompress"/>
  <w:hdrShapeDefaults>
    <o:shapedefaults v:ext="edit" spidmax="2049" style="mso-position-vertical-relative:page" o:allowincell="f" fillcolor="none [2109]" stroke="f">
      <v:fill color="none [2109]"/>
      <v:stroke on="f"/>
      <o:colormru v:ext="edit" colors="#282828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95F12"/>
    <w:rsid w:val="00002F0B"/>
    <w:rsid w:val="00004654"/>
    <w:rsid w:val="00010018"/>
    <w:rsid w:val="00014570"/>
    <w:rsid w:val="000153B1"/>
    <w:rsid w:val="00016E73"/>
    <w:rsid w:val="00017C01"/>
    <w:rsid w:val="00023377"/>
    <w:rsid w:val="0002453E"/>
    <w:rsid w:val="000255DC"/>
    <w:rsid w:val="00033C59"/>
    <w:rsid w:val="0004613C"/>
    <w:rsid w:val="00063DEB"/>
    <w:rsid w:val="000644F1"/>
    <w:rsid w:val="00071305"/>
    <w:rsid w:val="00074363"/>
    <w:rsid w:val="00086248"/>
    <w:rsid w:val="000A0449"/>
    <w:rsid w:val="000A2B92"/>
    <w:rsid w:val="000A4127"/>
    <w:rsid w:val="000A5CC5"/>
    <w:rsid w:val="000C27F4"/>
    <w:rsid w:val="000D115E"/>
    <w:rsid w:val="000D31B6"/>
    <w:rsid w:val="000F0313"/>
    <w:rsid w:val="000F24A9"/>
    <w:rsid w:val="000F4E74"/>
    <w:rsid w:val="000F7F61"/>
    <w:rsid w:val="0011344B"/>
    <w:rsid w:val="00113E0D"/>
    <w:rsid w:val="00122E6D"/>
    <w:rsid w:val="00162105"/>
    <w:rsid w:val="00172AB7"/>
    <w:rsid w:val="001743E5"/>
    <w:rsid w:val="00174E6D"/>
    <w:rsid w:val="001752D5"/>
    <w:rsid w:val="00177217"/>
    <w:rsid w:val="00187A5E"/>
    <w:rsid w:val="00192819"/>
    <w:rsid w:val="00194499"/>
    <w:rsid w:val="001A09FC"/>
    <w:rsid w:val="001B6603"/>
    <w:rsid w:val="001D2117"/>
    <w:rsid w:val="001D3DA4"/>
    <w:rsid w:val="001F7EBF"/>
    <w:rsid w:val="002048D7"/>
    <w:rsid w:val="00210A94"/>
    <w:rsid w:val="00224914"/>
    <w:rsid w:val="00235F63"/>
    <w:rsid w:val="00235FE0"/>
    <w:rsid w:val="0024293E"/>
    <w:rsid w:val="00262D1A"/>
    <w:rsid w:val="002669B3"/>
    <w:rsid w:val="00270638"/>
    <w:rsid w:val="002A43DF"/>
    <w:rsid w:val="002B0492"/>
    <w:rsid w:val="002C02A4"/>
    <w:rsid w:val="002D2775"/>
    <w:rsid w:val="002E0EE2"/>
    <w:rsid w:val="002E1321"/>
    <w:rsid w:val="002F5A09"/>
    <w:rsid w:val="003020C6"/>
    <w:rsid w:val="00303B87"/>
    <w:rsid w:val="00304405"/>
    <w:rsid w:val="003131B5"/>
    <w:rsid w:val="00326D05"/>
    <w:rsid w:val="00327C47"/>
    <w:rsid w:val="00346097"/>
    <w:rsid w:val="003511E5"/>
    <w:rsid w:val="00351F1F"/>
    <w:rsid w:val="0036222A"/>
    <w:rsid w:val="003750BE"/>
    <w:rsid w:val="00381691"/>
    <w:rsid w:val="00382998"/>
    <w:rsid w:val="00385699"/>
    <w:rsid w:val="00385BB1"/>
    <w:rsid w:val="0038752F"/>
    <w:rsid w:val="0039070F"/>
    <w:rsid w:val="00391ACC"/>
    <w:rsid w:val="003932BC"/>
    <w:rsid w:val="003A043A"/>
    <w:rsid w:val="003B3572"/>
    <w:rsid w:val="003C1C4E"/>
    <w:rsid w:val="003C1EB4"/>
    <w:rsid w:val="003D612B"/>
    <w:rsid w:val="003D66CE"/>
    <w:rsid w:val="003E20B7"/>
    <w:rsid w:val="003F301E"/>
    <w:rsid w:val="003F6ED6"/>
    <w:rsid w:val="003F708B"/>
    <w:rsid w:val="003F7704"/>
    <w:rsid w:val="00410569"/>
    <w:rsid w:val="0041493E"/>
    <w:rsid w:val="00414A89"/>
    <w:rsid w:val="00435A96"/>
    <w:rsid w:val="00436281"/>
    <w:rsid w:val="00447517"/>
    <w:rsid w:val="00447F21"/>
    <w:rsid w:val="00450269"/>
    <w:rsid w:val="00450300"/>
    <w:rsid w:val="00452F33"/>
    <w:rsid w:val="00456783"/>
    <w:rsid w:val="0047321C"/>
    <w:rsid w:val="00475BAC"/>
    <w:rsid w:val="00476BCD"/>
    <w:rsid w:val="00485058"/>
    <w:rsid w:val="00493A65"/>
    <w:rsid w:val="00494423"/>
    <w:rsid w:val="004B7671"/>
    <w:rsid w:val="004C6AFD"/>
    <w:rsid w:val="004E02C2"/>
    <w:rsid w:val="004E1FB7"/>
    <w:rsid w:val="004F294F"/>
    <w:rsid w:val="005038E1"/>
    <w:rsid w:val="00511938"/>
    <w:rsid w:val="00513599"/>
    <w:rsid w:val="00524F58"/>
    <w:rsid w:val="00534AC4"/>
    <w:rsid w:val="00545656"/>
    <w:rsid w:val="00550DB5"/>
    <w:rsid w:val="00556105"/>
    <w:rsid w:val="0056013C"/>
    <w:rsid w:val="005631AF"/>
    <w:rsid w:val="00567EDD"/>
    <w:rsid w:val="00575A73"/>
    <w:rsid w:val="0058582B"/>
    <w:rsid w:val="005955BB"/>
    <w:rsid w:val="00596C18"/>
    <w:rsid w:val="00596F2C"/>
    <w:rsid w:val="005A1E3B"/>
    <w:rsid w:val="005A3989"/>
    <w:rsid w:val="005A5A87"/>
    <w:rsid w:val="005A774E"/>
    <w:rsid w:val="005C377C"/>
    <w:rsid w:val="005C41BC"/>
    <w:rsid w:val="005D4552"/>
    <w:rsid w:val="005E2E11"/>
    <w:rsid w:val="005E30D8"/>
    <w:rsid w:val="005E38DC"/>
    <w:rsid w:val="005E4D4C"/>
    <w:rsid w:val="005E6AB7"/>
    <w:rsid w:val="005E7FE8"/>
    <w:rsid w:val="005F2262"/>
    <w:rsid w:val="005F35CE"/>
    <w:rsid w:val="00601309"/>
    <w:rsid w:val="006035A7"/>
    <w:rsid w:val="00603715"/>
    <w:rsid w:val="00613F24"/>
    <w:rsid w:val="00613F44"/>
    <w:rsid w:val="00623EAA"/>
    <w:rsid w:val="00630ED1"/>
    <w:rsid w:val="0064193A"/>
    <w:rsid w:val="00641CE1"/>
    <w:rsid w:val="00642958"/>
    <w:rsid w:val="00663AA0"/>
    <w:rsid w:val="0066650A"/>
    <w:rsid w:val="00670D5D"/>
    <w:rsid w:val="00672E4B"/>
    <w:rsid w:val="0068231B"/>
    <w:rsid w:val="0069100F"/>
    <w:rsid w:val="00691BE0"/>
    <w:rsid w:val="006B3871"/>
    <w:rsid w:val="006D7F2C"/>
    <w:rsid w:val="006F1655"/>
    <w:rsid w:val="006F283B"/>
    <w:rsid w:val="006F70E3"/>
    <w:rsid w:val="00702029"/>
    <w:rsid w:val="0071171E"/>
    <w:rsid w:val="00712178"/>
    <w:rsid w:val="00717931"/>
    <w:rsid w:val="007350A3"/>
    <w:rsid w:val="00741F74"/>
    <w:rsid w:val="00757055"/>
    <w:rsid w:val="00762D12"/>
    <w:rsid w:val="00773A5C"/>
    <w:rsid w:val="00774C40"/>
    <w:rsid w:val="00774D76"/>
    <w:rsid w:val="007831A6"/>
    <w:rsid w:val="00785629"/>
    <w:rsid w:val="007867AD"/>
    <w:rsid w:val="00795414"/>
    <w:rsid w:val="007B09C2"/>
    <w:rsid w:val="007B7E28"/>
    <w:rsid w:val="007C2191"/>
    <w:rsid w:val="007E13EF"/>
    <w:rsid w:val="007E4F58"/>
    <w:rsid w:val="00801025"/>
    <w:rsid w:val="00813193"/>
    <w:rsid w:val="008235DE"/>
    <w:rsid w:val="00823735"/>
    <w:rsid w:val="008239EA"/>
    <w:rsid w:val="00824A96"/>
    <w:rsid w:val="00825074"/>
    <w:rsid w:val="00827C81"/>
    <w:rsid w:val="00835AEC"/>
    <w:rsid w:val="00835F7C"/>
    <w:rsid w:val="008379C7"/>
    <w:rsid w:val="008408B2"/>
    <w:rsid w:val="00844492"/>
    <w:rsid w:val="00847B9D"/>
    <w:rsid w:val="00856321"/>
    <w:rsid w:val="00856A5A"/>
    <w:rsid w:val="0086467D"/>
    <w:rsid w:val="00877274"/>
    <w:rsid w:val="0088246F"/>
    <w:rsid w:val="00885E6A"/>
    <w:rsid w:val="00895F12"/>
    <w:rsid w:val="008B07D4"/>
    <w:rsid w:val="008B4A42"/>
    <w:rsid w:val="008B5409"/>
    <w:rsid w:val="008C1340"/>
    <w:rsid w:val="008E1650"/>
    <w:rsid w:val="008E1DC5"/>
    <w:rsid w:val="008F3210"/>
    <w:rsid w:val="008F3C25"/>
    <w:rsid w:val="00900523"/>
    <w:rsid w:val="00900882"/>
    <w:rsid w:val="00904DF1"/>
    <w:rsid w:val="00916ABD"/>
    <w:rsid w:val="009311AB"/>
    <w:rsid w:val="0093715F"/>
    <w:rsid w:val="009448ED"/>
    <w:rsid w:val="0094658B"/>
    <w:rsid w:val="00951DF5"/>
    <w:rsid w:val="00954C66"/>
    <w:rsid w:val="00971C4E"/>
    <w:rsid w:val="009833F4"/>
    <w:rsid w:val="009922D8"/>
    <w:rsid w:val="00994A17"/>
    <w:rsid w:val="009A366A"/>
    <w:rsid w:val="009D7BB8"/>
    <w:rsid w:val="009E0C0F"/>
    <w:rsid w:val="009E18EB"/>
    <w:rsid w:val="009F1985"/>
    <w:rsid w:val="00A07413"/>
    <w:rsid w:val="00A30976"/>
    <w:rsid w:val="00A41F89"/>
    <w:rsid w:val="00A420D9"/>
    <w:rsid w:val="00A44314"/>
    <w:rsid w:val="00A4484B"/>
    <w:rsid w:val="00A60F9A"/>
    <w:rsid w:val="00A618D2"/>
    <w:rsid w:val="00A73817"/>
    <w:rsid w:val="00A80FC9"/>
    <w:rsid w:val="00A87B21"/>
    <w:rsid w:val="00AA3F3C"/>
    <w:rsid w:val="00AA6603"/>
    <w:rsid w:val="00AA6ACA"/>
    <w:rsid w:val="00AA6D12"/>
    <w:rsid w:val="00AB334F"/>
    <w:rsid w:val="00AB7151"/>
    <w:rsid w:val="00AB751E"/>
    <w:rsid w:val="00AC6239"/>
    <w:rsid w:val="00AE547A"/>
    <w:rsid w:val="00AE74FC"/>
    <w:rsid w:val="00AF7BAE"/>
    <w:rsid w:val="00B10D49"/>
    <w:rsid w:val="00B4503B"/>
    <w:rsid w:val="00B473C9"/>
    <w:rsid w:val="00B52F81"/>
    <w:rsid w:val="00B53643"/>
    <w:rsid w:val="00B53DC2"/>
    <w:rsid w:val="00B56168"/>
    <w:rsid w:val="00B6550E"/>
    <w:rsid w:val="00B67C52"/>
    <w:rsid w:val="00B71677"/>
    <w:rsid w:val="00B823A4"/>
    <w:rsid w:val="00B840A5"/>
    <w:rsid w:val="00B96E23"/>
    <w:rsid w:val="00BA4A56"/>
    <w:rsid w:val="00BA57A8"/>
    <w:rsid w:val="00BB0E95"/>
    <w:rsid w:val="00BB18A5"/>
    <w:rsid w:val="00BB668D"/>
    <w:rsid w:val="00BE03E3"/>
    <w:rsid w:val="00BE1061"/>
    <w:rsid w:val="00BE3955"/>
    <w:rsid w:val="00BF14F6"/>
    <w:rsid w:val="00C03CE6"/>
    <w:rsid w:val="00C03DA0"/>
    <w:rsid w:val="00C0428B"/>
    <w:rsid w:val="00C04B43"/>
    <w:rsid w:val="00C0627C"/>
    <w:rsid w:val="00C066BD"/>
    <w:rsid w:val="00C10F78"/>
    <w:rsid w:val="00C14C13"/>
    <w:rsid w:val="00C21734"/>
    <w:rsid w:val="00C2214D"/>
    <w:rsid w:val="00C23123"/>
    <w:rsid w:val="00C34BFF"/>
    <w:rsid w:val="00C3630F"/>
    <w:rsid w:val="00C43709"/>
    <w:rsid w:val="00C46C70"/>
    <w:rsid w:val="00C52E40"/>
    <w:rsid w:val="00C55D23"/>
    <w:rsid w:val="00C743D5"/>
    <w:rsid w:val="00C74DFF"/>
    <w:rsid w:val="00C81027"/>
    <w:rsid w:val="00C87B7D"/>
    <w:rsid w:val="00C94F1B"/>
    <w:rsid w:val="00CA0541"/>
    <w:rsid w:val="00CA32E1"/>
    <w:rsid w:val="00CB5F21"/>
    <w:rsid w:val="00CB67C7"/>
    <w:rsid w:val="00CB6F99"/>
    <w:rsid w:val="00CC1A19"/>
    <w:rsid w:val="00CC4261"/>
    <w:rsid w:val="00CC4D23"/>
    <w:rsid w:val="00CD2A62"/>
    <w:rsid w:val="00CD3A5D"/>
    <w:rsid w:val="00CD4AAC"/>
    <w:rsid w:val="00CD5A54"/>
    <w:rsid w:val="00CE1C92"/>
    <w:rsid w:val="00D01AFE"/>
    <w:rsid w:val="00D027F6"/>
    <w:rsid w:val="00D0373F"/>
    <w:rsid w:val="00D2188F"/>
    <w:rsid w:val="00D2258B"/>
    <w:rsid w:val="00D23E33"/>
    <w:rsid w:val="00D27F2E"/>
    <w:rsid w:val="00D33343"/>
    <w:rsid w:val="00D5125C"/>
    <w:rsid w:val="00D52EC5"/>
    <w:rsid w:val="00D54F91"/>
    <w:rsid w:val="00D64829"/>
    <w:rsid w:val="00D64999"/>
    <w:rsid w:val="00D72E29"/>
    <w:rsid w:val="00D739C4"/>
    <w:rsid w:val="00D741D0"/>
    <w:rsid w:val="00D82C0C"/>
    <w:rsid w:val="00D96AAA"/>
    <w:rsid w:val="00DC0AE1"/>
    <w:rsid w:val="00DC0EF6"/>
    <w:rsid w:val="00DC1B4D"/>
    <w:rsid w:val="00DC21E7"/>
    <w:rsid w:val="00DD4138"/>
    <w:rsid w:val="00DD66AA"/>
    <w:rsid w:val="00DD7BC0"/>
    <w:rsid w:val="00DE0526"/>
    <w:rsid w:val="00DF1443"/>
    <w:rsid w:val="00DF1FB7"/>
    <w:rsid w:val="00DF46BD"/>
    <w:rsid w:val="00E13E1C"/>
    <w:rsid w:val="00E2044C"/>
    <w:rsid w:val="00E26FE2"/>
    <w:rsid w:val="00E3097D"/>
    <w:rsid w:val="00E31E8B"/>
    <w:rsid w:val="00E404F7"/>
    <w:rsid w:val="00E42A2D"/>
    <w:rsid w:val="00E43541"/>
    <w:rsid w:val="00E454E9"/>
    <w:rsid w:val="00E62D3F"/>
    <w:rsid w:val="00E63850"/>
    <w:rsid w:val="00E658C6"/>
    <w:rsid w:val="00E65B43"/>
    <w:rsid w:val="00E6646D"/>
    <w:rsid w:val="00E72DF7"/>
    <w:rsid w:val="00E77253"/>
    <w:rsid w:val="00E9065C"/>
    <w:rsid w:val="00E94254"/>
    <w:rsid w:val="00E94D16"/>
    <w:rsid w:val="00E962FB"/>
    <w:rsid w:val="00EA207C"/>
    <w:rsid w:val="00EA788C"/>
    <w:rsid w:val="00EB1CDA"/>
    <w:rsid w:val="00EC7ECE"/>
    <w:rsid w:val="00ED2E59"/>
    <w:rsid w:val="00ED477E"/>
    <w:rsid w:val="00EE72D8"/>
    <w:rsid w:val="00F03A3A"/>
    <w:rsid w:val="00F30DD0"/>
    <w:rsid w:val="00F34074"/>
    <w:rsid w:val="00F36F4D"/>
    <w:rsid w:val="00F4772C"/>
    <w:rsid w:val="00F47870"/>
    <w:rsid w:val="00F5790F"/>
    <w:rsid w:val="00F623D4"/>
    <w:rsid w:val="00F71833"/>
    <w:rsid w:val="00F73DA2"/>
    <w:rsid w:val="00F82BE8"/>
    <w:rsid w:val="00F840F5"/>
    <w:rsid w:val="00F84EA9"/>
    <w:rsid w:val="00F85636"/>
    <w:rsid w:val="00F875C3"/>
    <w:rsid w:val="00F87887"/>
    <w:rsid w:val="00F91B4F"/>
    <w:rsid w:val="00F97E81"/>
    <w:rsid w:val="00FA0B2F"/>
    <w:rsid w:val="00FA25FA"/>
    <w:rsid w:val="00FC4809"/>
    <w:rsid w:val="00FD044D"/>
    <w:rsid w:val="00FE0B15"/>
    <w:rsid w:val="00FE1D07"/>
    <w:rsid w:val="00FE6F0C"/>
    <w:rsid w:val="00FF4EF2"/>
    <w:rsid w:val="01CC25C2"/>
    <w:rsid w:val="05DEDC71"/>
    <w:rsid w:val="1B80ABD3"/>
    <w:rsid w:val="1FD8B7FB"/>
    <w:rsid w:val="2280B47E"/>
    <w:rsid w:val="229AFDAE"/>
    <w:rsid w:val="23E26B1C"/>
    <w:rsid w:val="39473263"/>
    <w:rsid w:val="421709EF"/>
    <w:rsid w:val="6707FDF1"/>
    <w:rsid w:val="689A2AE1"/>
    <w:rsid w:val="72FB8104"/>
    <w:rsid w:val="7BEBC94E"/>
    <w:rsid w:val="7DB7D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style="mso-position-vertical-relative:page" o:allowincell="f" fillcolor="none [2109]" stroke="f">
      <v:fill color="none [2109]"/>
      <v:stroke on="f"/>
      <o:colormru v:ext="edit" colors="#282828"/>
    </o:shapedefaults>
    <o:shapelayout v:ext="edit">
      <o:idmap v:ext="edit" data="1"/>
    </o:shapelayout>
  </w:shapeDefaults>
  <w:decimalSymbol w:val="."/>
  <w:listSeparator w:val=","/>
  <w14:docId w14:val="57CC7DD4"/>
  <w15:docId w15:val="{68B28725-D5B0-4427-85A8-5C88508380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HAnsi" w:hAnsi="Calibri" w:cs="Times New Roman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2117"/>
    <w:pPr>
      <w:spacing w:before="120" w:after="120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071305"/>
    <w:pPr>
      <w:keepNext/>
      <w:keepLines/>
      <w:pageBreakBefore/>
      <w:spacing w:before="240" w:after="240"/>
      <w:outlineLvl w:val="0"/>
    </w:pPr>
    <w:rPr>
      <w:rFonts w:eastAsiaTheme="majorEastAsia" w:cstheme="majorBidi"/>
      <w:b/>
      <w:bCs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71305"/>
    <w:pPr>
      <w:keepNext/>
      <w:keepLines/>
      <w:spacing w:before="240" w:after="240"/>
      <w:outlineLvl w:val="1"/>
    </w:pPr>
    <w:rPr>
      <w:rFonts w:eastAsiaTheme="majorEastAsia" w:cs="Arial"/>
      <w:b/>
      <w:bCs/>
      <w:color w:val="000000" w:themeColor="text1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71305"/>
    <w:pPr>
      <w:keepNext/>
      <w:keepLines/>
      <w:spacing w:before="240" w:after="240"/>
      <w:outlineLvl w:val="2"/>
    </w:pPr>
    <w:rPr>
      <w:rFonts w:eastAsiaTheme="majorEastAsia" w:cstheme="majorBidi"/>
      <w:b/>
      <w:bCs/>
      <w:color w:val="000000" w:themeColor="tex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071305"/>
    <w:pPr>
      <w:keepNext/>
      <w:keepLines/>
      <w:spacing w:before="240" w:after="240"/>
      <w:outlineLvl w:val="3"/>
    </w:pPr>
    <w:rPr>
      <w:rFonts w:eastAsiaTheme="majorEastAsia" w:cstheme="majorBidi"/>
      <w:b/>
      <w:bCs/>
      <w:iCs/>
      <w:color w:val="000000" w:themeColor="tex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071305"/>
    <w:pPr>
      <w:keepNext/>
      <w:keepLines/>
      <w:spacing w:before="240" w:after="240"/>
      <w:outlineLvl w:val="4"/>
    </w:pPr>
    <w:rPr>
      <w:rFonts w:eastAsiaTheme="majorEastAsia" w:cstheme="majorBidi"/>
      <w:b/>
      <w:color w:val="000000" w:themeColor="text1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071305"/>
    <w:pPr>
      <w:keepNext/>
      <w:keepLines/>
      <w:spacing w:before="240" w:after="240"/>
      <w:outlineLvl w:val="5"/>
    </w:pPr>
    <w:rPr>
      <w:rFonts w:eastAsiaTheme="majorEastAsia" w:cstheme="majorBidi"/>
      <w:b/>
      <w:szCs w:val="22"/>
    </w:rPr>
  </w:style>
  <w:style w:type="paragraph" w:styleId="Heading7">
    <w:name w:val="heading 7"/>
    <w:basedOn w:val="Normal"/>
    <w:next w:val="Normal"/>
    <w:link w:val="Heading7Char"/>
    <w:uiPriority w:val="9"/>
    <w:unhideWhenUsed/>
    <w:rsid w:val="00071305"/>
    <w:pPr>
      <w:keepNext/>
      <w:keepLines/>
      <w:spacing w:before="240" w:after="24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uiPriority w:val="99"/>
    <w:unhideWhenUsed/>
    <w:rsid w:val="00071305"/>
    <w:pPr>
      <w:tabs>
        <w:tab w:val="center" w:pos="4513"/>
        <w:tab w:val="right" w:pos="10206"/>
      </w:tabs>
      <w:jc w:val="right"/>
    </w:pPr>
    <w:rPr>
      <w:rFonts w:ascii="Arial" w:hAnsi="Arial" w:cs="Arial"/>
      <w:noProof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071305"/>
    <w:rPr>
      <w:rFonts w:ascii="Arial" w:hAnsi="Arial" w:cs="Arial"/>
      <w:noProof/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071305"/>
    <w:pPr>
      <w:tabs>
        <w:tab w:val="center" w:pos="4513"/>
        <w:tab w:val="right" w:pos="9026"/>
      </w:tabs>
      <w:jc w:val="center"/>
    </w:pPr>
  </w:style>
  <w:style w:type="character" w:customStyle="1" w:styleId="FooterChar">
    <w:name w:val="Footer Char"/>
    <w:basedOn w:val="DefaultParagraphFont"/>
    <w:link w:val="Footer"/>
    <w:uiPriority w:val="99"/>
    <w:rsid w:val="00071305"/>
    <w:rPr>
      <w:rFonts w:ascii="Arial" w:hAnsi="Arial"/>
      <w:sz w:val="22"/>
    </w:rPr>
  </w:style>
  <w:style w:type="table" w:styleId="TableGrid">
    <w:name w:val="Table Grid"/>
    <w:basedOn w:val="TableNormal"/>
    <w:uiPriority w:val="59"/>
    <w:rsid w:val="003020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CFE-logos">
    <w:name w:val="NCFE-logos"/>
    <w:next w:val="Normal"/>
    <w:qFormat/>
    <w:rsid w:val="00AA6ACA"/>
    <w:rPr>
      <w:rFonts w:ascii="Arial" w:hAnsi="Arial" w:cs="Arial"/>
      <w:b/>
      <w:color w:val="D9D9D9" w:themeColor="background1" w:themeShade="D9"/>
      <w:sz w:val="16"/>
    </w:rPr>
  </w:style>
  <w:style w:type="paragraph" w:customStyle="1" w:styleId="NCFE-examiner-marks-box">
    <w:name w:val="NCFE-examiner-marks-box"/>
    <w:qFormat/>
    <w:rsid w:val="00AA6ACA"/>
    <w:pPr>
      <w:spacing w:before="240"/>
      <w:jc w:val="right"/>
    </w:pPr>
    <w:rPr>
      <w:rFonts w:ascii="Arial" w:hAnsi="Arial" w:cs="Arial"/>
      <w:b/>
      <w:color w:val="595959" w:themeColor="text1" w:themeTint="A6"/>
    </w:rPr>
  </w:style>
  <w:style w:type="paragraph" w:styleId="Title">
    <w:name w:val="Title"/>
    <w:basedOn w:val="Normal"/>
    <w:next w:val="Normal"/>
    <w:link w:val="TitleChar"/>
    <w:uiPriority w:val="10"/>
    <w:qFormat/>
    <w:rsid w:val="001D2117"/>
    <w:pPr>
      <w:spacing w:before="1080" w:after="300"/>
      <w:contextualSpacing/>
    </w:pPr>
    <w:rPr>
      <w:rFonts w:eastAsiaTheme="majorEastAsia" w:cstheme="majorBidi"/>
      <w:b/>
      <w:kern w:val="28"/>
      <w:sz w:val="3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1D2117"/>
    <w:rPr>
      <w:rFonts w:ascii="Arial" w:eastAsiaTheme="majorEastAsia" w:hAnsi="Arial" w:cstheme="majorBidi"/>
      <w:b/>
      <w:kern w:val="28"/>
      <w:sz w:val="32"/>
      <w:szCs w:val="52"/>
    </w:rPr>
  </w:style>
  <w:style w:type="paragraph" w:customStyle="1" w:styleId="NCFE-qualification-title">
    <w:name w:val="NCFE-qualification-title"/>
    <w:next w:val="Normal"/>
    <w:qFormat/>
    <w:rsid w:val="00AA6ACA"/>
    <w:pPr>
      <w:jc w:val="right"/>
    </w:pPr>
    <w:rPr>
      <w:rFonts w:ascii="Arial" w:hAnsi="Arial" w:cs="Arial"/>
      <w:color w:val="FFFFFF" w:themeColor="background1"/>
      <w:sz w:val="24"/>
    </w:rPr>
  </w:style>
  <w:style w:type="paragraph" w:customStyle="1" w:styleId="NCFE-specialism">
    <w:name w:val="NCFE-specialism"/>
    <w:qFormat/>
    <w:rsid w:val="00F34074"/>
    <w:rPr>
      <w:rFonts w:ascii="Arial" w:hAnsi="Arial" w:cs="Arial"/>
      <w:sz w:val="64"/>
      <w:szCs w:val="72"/>
    </w:rPr>
  </w:style>
  <w:style w:type="paragraph" w:customStyle="1" w:styleId="NCFE-assignment-title">
    <w:name w:val="NCFE-assignment-title"/>
    <w:basedOn w:val="Subtitle"/>
    <w:qFormat/>
    <w:rsid w:val="00AA6ACA"/>
    <w:rPr>
      <w:noProof/>
      <w:lang w:eastAsia="en-GB"/>
    </w:rPr>
  </w:style>
  <w:style w:type="paragraph" w:customStyle="1" w:styleId="NCFE-assignment-ordinal">
    <w:name w:val="NCFE-assignment-ordinal"/>
    <w:qFormat/>
    <w:rsid w:val="00F34074"/>
    <w:rPr>
      <w:rFonts w:ascii="Arial" w:hAnsi="Arial" w:cs="Arial"/>
      <w:sz w:val="36"/>
    </w:rPr>
  </w:style>
  <w:style w:type="paragraph" w:customStyle="1" w:styleId="NCFE-assignment-type">
    <w:name w:val="NCFE-assignment-type"/>
    <w:qFormat/>
    <w:rsid w:val="00F34074"/>
    <w:pPr>
      <w:spacing w:before="4440" w:after="240"/>
    </w:pPr>
    <w:rPr>
      <w:rFonts w:ascii="Arial" w:hAnsi="Arial" w:cs="Arial"/>
      <w:sz w:val="40"/>
      <w:szCs w:val="40"/>
    </w:rPr>
  </w:style>
  <w:style w:type="paragraph" w:customStyle="1" w:styleId="NCFE-specimen-date">
    <w:name w:val="NCFE-specimen-date"/>
    <w:qFormat/>
    <w:rsid w:val="00AA6ACA"/>
    <w:rPr>
      <w:rFonts w:ascii="Arial" w:hAnsi="Arial" w:cs="Arial"/>
    </w:rPr>
  </w:style>
  <w:style w:type="paragraph" w:customStyle="1" w:styleId="NCFE-assessment-period">
    <w:name w:val="NCFE-assessment-period"/>
    <w:qFormat/>
    <w:rsid w:val="00AA6ACA"/>
    <w:rPr>
      <w:rFonts w:ascii="Arial" w:hAnsi="Arial" w:cs="Arial"/>
    </w:rPr>
  </w:style>
  <w:style w:type="paragraph" w:customStyle="1" w:styleId="NCFE-student-instructions">
    <w:name w:val="NCFE-student-instructions"/>
    <w:qFormat/>
    <w:rsid w:val="00AA6ACA"/>
    <w:rPr>
      <w:rFonts w:ascii="Arial" w:hAnsi="Arial" w:cs="Arial"/>
    </w:rPr>
  </w:style>
  <w:style w:type="paragraph" w:customStyle="1" w:styleId="NCFE-student-information">
    <w:name w:val="NCFE-student-information"/>
    <w:basedOn w:val="NCFE-student-instructions"/>
    <w:qFormat/>
    <w:rsid w:val="00AA6ACA"/>
  </w:style>
  <w:style w:type="paragraph" w:customStyle="1" w:styleId="NCFE-rubric">
    <w:name w:val="NCFE-rubric"/>
    <w:qFormat/>
    <w:rsid w:val="00AA6ACA"/>
    <w:rPr>
      <w:rFonts w:ascii="Arial" w:hAnsi="Arial" w:cs="Arial"/>
    </w:rPr>
  </w:style>
  <w:style w:type="paragraph" w:customStyle="1" w:styleId="NCFE-candidate-form">
    <w:name w:val="NCFE-candidate-form"/>
    <w:basedOn w:val="NCFE-rubric"/>
    <w:qFormat/>
    <w:rsid w:val="00AA6ACA"/>
  </w:style>
  <w:style w:type="paragraph" w:customStyle="1" w:styleId="NCFE-trademark-information">
    <w:name w:val="NCFE-trademark-information"/>
    <w:basedOn w:val="NCFE-candidate-form"/>
    <w:qFormat/>
    <w:rsid w:val="00AA6ACA"/>
  </w:style>
  <w:style w:type="paragraph" w:customStyle="1" w:styleId="NCFE-barcode">
    <w:name w:val="NCFE-barcode"/>
    <w:qFormat/>
    <w:rsid w:val="00AA6ACA"/>
    <w:rPr>
      <w:rFonts w:ascii="Arial" w:hAnsi="Arial" w:cs="Arial"/>
    </w:rPr>
  </w:style>
  <w:style w:type="paragraph" w:customStyle="1" w:styleId="NCFE-internal-reference-number">
    <w:name w:val="NCFE-internal-reference-number"/>
    <w:qFormat/>
    <w:rsid w:val="00AA6ACA"/>
    <w:rPr>
      <w:rFonts w:ascii="Arial" w:hAnsi="Arial" w:cs="Arial"/>
      <w:color w:val="FFFFFF" w:themeColor="background1"/>
    </w:rPr>
  </w:style>
  <w:style w:type="paragraph" w:customStyle="1" w:styleId="NCFE-document-version-number-date">
    <w:name w:val="NCFE-document-version-number-date"/>
    <w:qFormat/>
    <w:rsid w:val="00F34074"/>
    <w:rPr>
      <w:rFonts w:ascii="Arial" w:hAnsi="Arial" w:cs="Arial"/>
      <w:sz w:val="22"/>
    </w:rPr>
  </w:style>
  <w:style w:type="paragraph" w:customStyle="1" w:styleId="NCFE-document-type">
    <w:name w:val="NCFE-document-type"/>
    <w:qFormat/>
    <w:rsid w:val="00AA6ACA"/>
    <w:pPr>
      <w:tabs>
        <w:tab w:val="right" w:pos="9923"/>
      </w:tabs>
    </w:pPr>
    <w:rPr>
      <w:rFonts w:ascii="Arial" w:hAnsi="Arial" w:cs="Arial"/>
      <w:color w:val="000000" w:themeColor="text1"/>
      <w:sz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7183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0B15"/>
    <w:rPr>
      <w:rFonts w:ascii="Tahoma" w:hAnsi="Tahoma" w:cs="Tahoma"/>
      <w:sz w:val="16"/>
      <w:szCs w:val="16"/>
    </w:rPr>
  </w:style>
  <w:style w:type="paragraph" w:customStyle="1" w:styleId="NCFE-special-case">
    <w:name w:val="NCFE-special-case"/>
    <w:basedOn w:val="NCFE-assignment-ordinal"/>
    <w:qFormat/>
    <w:rsid w:val="00AA6ACA"/>
    <w:pPr>
      <w:spacing w:before="240" w:after="5880"/>
    </w:pPr>
    <w:rPr>
      <w:sz w:val="32"/>
    </w:rPr>
  </w:style>
  <w:style w:type="paragraph" w:customStyle="1" w:styleId="NCFE-document-owner">
    <w:name w:val="NCFE-document-owner"/>
    <w:basedOn w:val="NCFE-internal-reference-number"/>
    <w:qFormat/>
    <w:rsid w:val="00D64829"/>
    <w:rPr>
      <w:color w:val="auto"/>
      <w:sz w:val="22"/>
    </w:rPr>
  </w:style>
  <w:style w:type="paragraph" w:customStyle="1" w:styleId="NCFE-document-version-number">
    <w:name w:val="NCFE-document-version-number"/>
    <w:qFormat/>
    <w:rsid w:val="00F34074"/>
    <w:pPr>
      <w:tabs>
        <w:tab w:val="right" w:pos="10348"/>
      </w:tabs>
    </w:pPr>
    <w:rPr>
      <w:rFonts w:ascii="Arial" w:hAnsi="Arial" w:cs="Arial"/>
      <w:noProof/>
      <w:sz w:val="22"/>
      <w:szCs w:val="22"/>
      <w:lang w:eastAsia="en-GB"/>
    </w:rPr>
  </w:style>
  <w:style w:type="paragraph" w:customStyle="1" w:styleId="NCFE-front-cover-footer-01">
    <w:name w:val="NCFE-front-cover-footer-01"/>
    <w:qFormat/>
    <w:rsid w:val="00F34074"/>
    <w:pPr>
      <w:tabs>
        <w:tab w:val="right" w:pos="9781"/>
      </w:tabs>
    </w:pPr>
    <w:rPr>
      <w:rFonts w:ascii="Arial" w:hAnsi="Arial" w:cs="Arial"/>
      <w:noProof/>
      <w:sz w:val="24"/>
      <w:szCs w:val="22"/>
      <w:lang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071305"/>
    <w:rPr>
      <w:rFonts w:ascii="Arial" w:eastAsiaTheme="majorEastAsia" w:hAnsi="Arial" w:cstheme="majorBidi"/>
      <w:b/>
      <w:bCs/>
      <w:sz w:val="2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71305"/>
    <w:rPr>
      <w:rFonts w:ascii="Arial" w:eastAsiaTheme="majorEastAsia" w:hAnsi="Arial" w:cs="Arial"/>
      <w:b/>
      <w:bCs/>
      <w:color w:val="000000" w:themeColor="text1"/>
      <w:sz w:val="22"/>
      <w:szCs w:val="26"/>
    </w:rPr>
  </w:style>
  <w:style w:type="character" w:styleId="CommentReference">
    <w:name w:val="annotation reference"/>
    <w:basedOn w:val="DefaultParagraphFont"/>
    <w:uiPriority w:val="99"/>
    <w:semiHidden/>
    <w:unhideWhenUsed/>
    <w:rsid w:val="00F7183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71833"/>
    <w:pPr>
      <w:spacing w:after="200"/>
    </w:pPr>
    <w:rPr>
      <w:rFonts w:asciiTheme="minorHAnsi" w:hAnsiTheme="minorHAnsi" w:cstheme="minorBidi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038E1"/>
    <w:rPr>
      <w:rFonts w:asciiTheme="minorHAnsi" w:hAnsiTheme="minorHAnsi" w:cstheme="minorBidi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7183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038E1"/>
    <w:rPr>
      <w:rFonts w:asciiTheme="minorHAnsi" w:hAnsiTheme="minorHAnsi" w:cstheme="minorBidi"/>
      <w:b/>
      <w:bCs/>
    </w:rPr>
  </w:style>
  <w:style w:type="character" w:customStyle="1" w:styleId="Heading6Char">
    <w:name w:val="Heading 6 Char"/>
    <w:basedOn w:val="DefaultParagraphFont"/>
    <w:link w:val="Heading6"/>
    <w:uiPriority w:val="9"/>
    <w:rsid w:val="00071305"/>
    <w:rPr>
      <w:rFonts w:ascii="Arial" w:eastAsiaTheme="majorEastAsia" w:hAnsi="Arial" w:cstheme="majorBidi"/>
      <w:b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rsid w:val="0007130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96AAA"/>
    <w:pPr>
      <w:ind w:left="720"/>
    </w:pPr>
  </w:style>
  <w:style w:type="paragraph" w:styleId="Revision">
    <w:name w:val="Revision"/>
    <w:hidden/>
    <w:uiPriority w:val="99"/>
    <w:semiHidden/>
    <w:rsid w:val="005038E1"/>
    <w:rPr>
      <w:rFonts w:asciiTheme="minorHAnsi" w:hAnsiTheme="minorHAnsi" w:cstheme="min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F71833"/>
    <w:rPr>
      <w:color w:val="0000B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5038E1"/>
    <w:rPr>
      <w:rFonts w:ascii="Times New Roman" w:hAnsi="Times New Roman"/>
      <w:sz w:val="24"/>
      <w:szCs w:val="24"/>
      <w:lang w:eastAsia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71833"/>
    <w:rPr>
      <w:rFonts w:cstheme="minorBidi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038E1"/>
    <w:rPr>
      <w:rFonts w:ascii="Arial" w:hAnsi="Arial" w:cstheme="minorBidi"/>
    </w:rPr>
  </w:style>
  <w:style w:type="character" w:styleId="FootnoteReference">
    <w:name w:val="footnote reference"/>
    <w:basedOn w:val="DefaultParagraphFont"/>
    <w:uiPriority w:val="99"/>
    <w:semiHidden/>
    <w:unhideWhenUsed/>
    <w:rsid w:val="00F71833"/>
    <w:rPr>
      <w:vertAlign w:val="superscript"/>
    </w:rPr>
  </w:style>
  <w:style w:type="paragraph" w:customStyle="1" w:styleId="NCFE-front-cover-footer-02">
    <w:name w:val="NCFE-front-cover-footer-02"/>
    <w:basedOn w:val="NCFE-front-cover-footer-01"/>
    <w:qFormat/>
    <w:rsid w:val="00AA6ACA"/>
    <w:pPr>
      <w:jc w:val="right"/>
    </w:pPr>
    <w:rPr>
      <w:sz w:val="22"/>
    </w:rPr>
  </w:style>
  <w:style w:type="character" w:customStyle="1" w:styleId="Heading3Char">
    <w:name w:val="Heading 3 Char"/>
    <w:basedOn w:val="DefaultParagraphFont"/>
    <w:link w:val="Heading3"/>
    <w:uiPriority w:val="9"/>
    <w:rsid w:val="00071305"/>
    <w:rPr>
      <w:rFonts w:ascii="Arial" w:eastAsiaTheme="majorEastAsia" w:hAnsi="Arial" w:cstheme="majorBidi"/>
      <w:b/>
      <w:bCs/>
      <w:color w:val="000000" w:themeColor="text1"/>
      <w:sz w:val="22"/>
    </w:rPr>
  </w:style>
  <w:style w:type="character" w:customStyle="1" w:styleId="Heading4Char">
    <w:name w:val="Heading 4 Char"/>
    <w:basedOn w:val="DefaultParagraphFont"/>
    <w:link w:val="Heading4"/>
    <w:uiPriority w:val="9"/>
    <w:rsid w:val="00071305"/>
    <w:rPr>
      <w:rFonts w:ascii="Arial" w:eastAsiaTheme="majorEastAsia" w:hAnsi="Arial" w:cstheme="majorBidi"/>
      <w:b/>
      <w:bCs/>
      <w:iCs/>
      <w:color w:val="000000" w:themeColor="text1"/>
      <w:sz w:val="22"/>
    </w:rPr>
  </w:style>
  <w:style w:type="character" w:customStyle="1" w:styleId="Heading5Char">
    <w:name w:val="Heading 5 Char"/>
    <w:basedOn w:val="DefaultParagraphFont"/>
    <w:link w:val="Heading5"/>
    <w:uiPriority w:val="9"/>
    <w:rsid w:val="00071305"/>
    <w:rPr>
      <w:rFonts w:ascii="Arial" w:eastAsiaTheme="majorEastAsia" w:hAnsi="Arial" w:cstheme="majorBidi"/>
      <w:b/>
      <w:color w:val="000000" w:themeColor="text1"/>
      <w:sz w:val="22"/>
    </w:rPr>
  </w:style>
  <w:style w:type="paragraph" w:customStyle="1" w:styleId="NCFE-intentionally-blank">
    <w:name w:val="NCFE-intentionally-blank"/>
    <w:qFormat/>
    <w:rsid w:val="00AA6ACA"/>
    <w:pPr>
      <w:spacing w:before="5640"/>
      <w:jc w:val="center"/>
    </w:pPr>
    <w:rPr>
      <w:rFonts w:ascii="Arial" w:hAnsi="Arial"/>
      <w:b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F71833"/>
    <w:pPr>
      <w:spacing w:before="0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CB67C7"/>
    <w:rPr>
      <w:rFonts w:ascii="Tahoma" w:hAnsi="Tahoma" w:cs="Tahoma"/>
      <w:sz w:val="16"/>
      <w:szCs w:val="16"/>
    </w:rPr>
  </w:style>
  <w:style w:type="table" w:customStyle="1" w:styleId="NCFE-table-01">
    <w:name w:val="NCFE-table-01"/>
    <w:basedOn w:val="TableNormal"/>
    <w:uiPriority w:val="99"/>
    <w:qFormat/>
    <w:rsid w:val="00AA6ACA"/>
    <w:pPr>
      <w:spacing w:before="120"/>
    </w:pPr>
    <w:rPr>
      <w:rFonts w:ascii="Arial" w:hAnsi="Arial"/>
    </w:rPr>
    <w:tblPr>
      <w:tblBorders>
        <w:top w:val="single" w:sz="4" w:space="0" w:color="B2B2B2" w:themeColor="background2"/>
        <w:left w:val="single" w:sz="4" w:space="0" w:color="B2B2B2" w:themeColor="background2"/>
        <w:bottom w:val="single" w:sz="4" w:space="0" w:color="B2B2B2" w:themeColor="background2"/>
        <w:right w:val="single" w:sz="4" w:space="0" w:color="B2B2B2" w:themeColor="background2"/>
        <w:insideH w:val="single" w:sz="4" w:space="0" w:color="B2B2B2" w:themeColor="background2"/>
        <w:insideV w:val="single" w:sz="4" w:space="0" w:color="B2B2B2" w:themeColor="background2"/>
      </w:tblBorders>
    </w:tblPr>
    <w:trPr>
      <w:cantSplit/>
    </w:trPr>
    <w:tcPr>
      <w:shd w:val="clear" w:color="auto" w:fill="auto"/>
    </w:tcPr>
    <w:tblStylePr w:type="firstRow">
      <w:pPr>
        <w:keepNext/>
        <w:wordWrap/>
        <w:spacing w:beforeLines="0" w:beforeAutospacing="0" w:afterLines="0" w:afterAutospacing="0"/>
      </w:pPr>
      <w:rPr>
        <w:b/>
      </w:rPr>
      <w:tblPr/>
      <w:tcPr>
        <w:vAlign w:val="center"/>
      </w:tcPr>
    </w:tblStylePr>
    <w:tblStylePr w:type="firstCol">
      <w:rPr>
        <w:b/>
      </w:rPr>
    </w:tblStylePr>
  </w:style>
  <w:style w:type="paragraph" w:customStyle="1" w:styleId="NCFE-Bullet-Short">
    <w:name w:val="NCFE-Bullet-Short"/>
    <w:basedOn w:val="Normal"/>
    <w:qFormat/>
    <w:rsid w:val="001D2117"/>
    <w:pPr>
      <w:numPr>
        <w:numId w:val="7"/>
      </w:numPr>
    </w:pPr>
  </w:style>
  <w:style w:type="paragraph" w:customStyle="1" w:styleId="NCFE-Bullet-Table">
    <w:name w:val="NCFE-Bullet-Table"/>
    <w:qFormat/>
    <w:rsid w:val="001D2117"/>
    <w:pPr>
      <w:numPr>
        <w:numId w:val="8"/>
      </w:numPr>
      <w:spacing w:before="120" w:after="120"/>
    </w:pPr>
    <w:rPr>
      <w:rFonts w:ascii="Arial" w:hAnsi="Arial" w:cs="Arial"/>
      <w:sz w:val="22"/>
      <w:szCs w:val="22"/>
    </w:rPr>
  </w:style>
  <w:style w:type="paragraph" w:customStyle="1" w:styleId="NCFE-Inside-FC-Qual-Title">
    <w:name w:val="NCFE-Inside-FC-Qual-Title"/>
    <w:basedOn w:val="Normal"/>
    <w:qFormat/>
    <w:rsid w:val="00AA6ACA"/>
    <w:pPr>
      <w:numPr>
        <w:ilvl w:val="1"/>
      </w:numPr>
      <w:spacing w:before="480"/>
    </w:pPr>
    <w:rPr>
      <w:rFonts w:eastAsiaTheme="majorEastAsia" w:cstheme="majorBidi"/>
      <w:b/>
      <w:iCs/>
      <w:noProof/>
      <w:color w:val="7F7F7F" w:themeColor="text1" w:themeTint="80"/>
      <w:spacing w:val="15"/>
      <w:sz w:val="28"/>
      <w:szCs w:val="24"/>
      <w:lang w:eastAsia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1D2117"/>
    <w:pPr>
      <w:numPr>
        <w:ilvl w:val="1"/>
      </w:numPr>
      <w:spacing w:line="320" w:lineRule="exact"/>
    </w:pPr>
    <w:rPr>
      <w:rFonts w:eastAsiaTheme="majorEastAsia" w:cstheme="majorBidi"/>
      <w:b/>
      <w:iCs/>
      <w:color w:val="000000" w:themeColor="text1"/>
      <w:sz w:val="32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1D2117"/>
    <w:rPr>
      <w:rFonts w:ascii="Arial" w:eastAsiaTheme="majorEastAsia" w:hAnsi="Arial" w:cstheme="majorBidi"/>
      <w:b/>
      <w:iCs/>
      <w:color w:val="000000" w:themeColor="text1"/>
      <w:sz w:val="32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9E0C0F"/>
    <w:pPr>
      <w:tabs>
        <w:tab w:val="right" w:leader="dot" w:pos="10194"/>
      </w:tabs>
      <w:spacing w:before="240" w:after="100"/>
    </w:pPr>
    <w:rPr>
      <w:b/>
    </w:rPr>
  </w:style>
  <w:style w:type="paragraph" w:customStyle="1" w:styleId="NCFE-list-item-with-hanging-indent">
    <w:name w:val="NCFE-list-item-with-hanging-indent"/>
    <w:basedOn w:val="Normal"/>
    <w:qFormat/>
    <w:rsid w:val="00AA6ACA"/>
    <w:pPr>
      <w:tabs>
        <w:tab w:val="left" w:pos="851"/>
      </w:tabs>
      <w:ind w:left="851" w:hanging="851"/>
    </w:pPr>
    <w:rPr>
      <w:rFonts w:cs="Arial"/>
      <w:szCs w:val="22"/>
    </w:rPr>
  </w:style>
  <w:style w:type="paragraph" w:customStyle="1" w:styleId="NCFE-marks">
    <w:name w:val="NCFE-marks"/>
    <w:basedOn w:val="Normal"/>
    <w:qFormat/>
    <w:rsid w:val="00086248"/>
    <w:pPr>
      <w:tabs>
        <w:tab w:val="right" w:pos="10206"/>
      </w:tabs>
      <w:spacing w:before="0" w:after="200" w:line="276" w:lineRule="auto"/>
      <w:ind w:right="-2"/>
      <w:jc w:val="right"/>
    </w:pPr>
    <w:rPr>
      <w:rFonts w:cstheme="minorBidi"/>
      <w:szCs w:val="22"/>
    </w:rPr>
  </w:style>
  <w:style w:type="paragraph" w:customStyle="1" w:styleId="NCFE-Assessment">
    <w:name w:val="NCFE-Assessment"/>
    <w:basedOn w:val="Subtitle"/>
    <w:qFormat/>
    <w:rsid w:val="00AA6ACA"/>
    <w:rPr>
      <w:noProof/>
      <w:lang w:eastAsia="en-GB"/>
    </w:rPr>
  </w:style>
  <w:style w:type="paragraph" w:customStyle="1" w:styleId="NCFE-Bullet-after-wrapped-indent">
    <w:name w:val="NCFE-Bullet-after-wrapped-indent"/>
    <w:basedOn w:val="NCFE-Bullet-Short"/>
    <w:qFormat/>
    <w:rsid w:val="00AA6ACA"/>
    <w:pPr>
      <w:ind w:left="1148"/>
    </w:pPr>
  </w:style>
  <w:style w:type="paragraph" w:customStyle="1" w:styleId="NCFE-contents">
    <w:name w:val="NCFE-contents"/>
    <w:basedOn w:val="Normal"/>
    <w:qFormat/>
    <w:rsid w:val="00AA6ACA"/>
    <w:pPr>
      <w:spacing w:before="1080" w:after="0"/>
      <w:outlineLvl w:val="0"/>
    </w:pPr>
    <w:rPr>
      <w:rFonts w:eastAsiaTheme="majorEastAsia"/>
      <w:color w:val="595959" w:themeColor="text1" w:themeTint="A6"/>
      <w:sz w:val="40"/>
    </w:rPr>
  </w:style>
  <w:style w:type="paragraph" w:customStyle="1" w:styleId="NCFE-image">
    <w:name w:val="NCFE-image"/>
    <w:basedOn w:val="Normal"/>
    <w:qFormat/>
    <w:rsid w:val="00AA6ACA"/>
    <w:pPr>
      <w:keepNext/>
      <w:keepLines/>
      <w:jc w:val="center"/>
    </w:pPr>
  </w:style>
  <w:style w:type="paragraph" w:customStyle="1" w:styleId="NCFE-Table-Text">
    <w:name w:val="NCFE-Table-Text"/>
    <w:basedOn w:val="Normal"/>
    <w:qFormat/>
    <w:rsid w:val="00AA6ACA"/>
    <w:pPr>
      <w:spacing w:before="0" w:after="0"/>
    </w:pPr>
  </w:style>
  <w:style w:type="paragraph" w:styleId="TOC2">
    <w:name w:val="toc 2"/>
    <w:basedOn w:val="Normal"/>
    <w:next w:val="Normal"/>
    <w:autoRedefine/>
    <w:uiPriority w:val="39"/>
    <w:unhideWhenUsed/>
    <w:rsid w:val="00385BB1"/>
    <w:pPr>
      <w:spacing w:after="100"/>
    </w:pPr>
  </w:style>
  <w:style w:type="paragraph" w:customStyle="1" w:styleId="NCFE-Numbered-Paragraph-with-wrap">
    <w:name w:val="NCFE-Numbered-Paragraph-with-wrap"/>
    <w:basedOn w:val="Normal"/>
    <w:qFormat/>
    <w:rsid w:val="00AA6ACA"/>
    <w:pPr>
      <w:tabs>
        <w:tab w:val="left" w:pos="709"/>
      </w:tabs>
      <w:ind w:left="709" w:hanging="709"/>
    </w:pPr>
    <w:rPr>
      <w:rFonts w:eastAsia="Cambria" w:cs="Arial"/>
      <w:szCs w:val="24"/>
      <w:lang w:val="en-US"/>
    </w:rPr>
  </w:style>
  <w:style w:type="paragraph" w:styleId="TOC3">
    <w:name w:val="toc 3"/>
    <w:next w:val="Normal"/>
    <w:autoRedefine/>
    <w:uiPriority w:val="39"/>
    <w:unhideWhenUsed/>
    <w:rsid w:val="000D31B6"/>
    <w:pPr>
      <w:tabs>
        <w:tab w:val="right" w:pos="10206"/>
      </w:tabs>
      <w:ind w:left="567" w:right="990"/>
    </w:pPr>
    <w:rPr>
      <w:rFonts w:ascii="Arial" w:hAnsi="Arial"/>
      <w:noProof/>
      <w:color w:val="000000" w:themeColor="text1"/>
    </w:rPr>
  </w:style>
  <w:style w:type="table" w:customStyle="1" w:styleId="TableGrid1">
    <w:name w:val="Table Grid1"/>
    <w:basedOn w:val="TableNormal"/>
    <w:next w:val="TableGrid"/>
    <w:rsid w:val="00E94254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ubtleEmphasis">
    <w:name w:val="Subtle Emphasis"/>
    <w:basedOn w:val="DefaultParagraphFont"/>
    <w:uiPriority w:val="19"/>
    <w:qFormat/>
    <w:rsid w:val="00AB751E"/>
    <w:rPr>
      <w:i/>
      <w:color w:val="auto"/>
    </w:rPr>
  </w:style>
  <w:style w:type="paragraph" w:customStyle="1" w:styleId="NCFE-toc-heading">
    <w:name w:val="NCFE-toc-heading"/>
    <w:basedOn w:val="Normal"/>
    <w:qFormat/>
    <w:rsid w:val="00691BE0"/>
    <w:pPr>
      <w:spacing w:before="1080" w:after="0"/>
      <w:outlineLvl w:val="0"/>
    </w:pPr>
    <w:rPr>
      <w:rFonts w:eastAsiaTheme="majorEastAsia"/>
      <w:color w:val="595959" w:themeColor="text1" w:themeTint="A6"/>
      <w:sz w:val="40"/>
    </w:rPr>
  </w:style>
  <w:style w:type="character" w:customStyle="1" w:styleId="normaltextrun">
    <w:name w:val="normaltextrun"/>
    <w:basedOn w:val="DefaultParagraphFont"/>
    <w:rsid w:val="00CD3A5D"/>
  </w:style>
  <w:style w:type="character" w:customStyle="1" w:styleId="eop">
    <w:name w:val="eop"/>
    <w:basedOn w:val="DefaultParagraphFont"/>
    <w:rsid w:val="00CD3A5D"/>
  </w:style>
  <w:style w:type="character" w:styleId="UnresolvedMention">
    <w:name w:val="Unresolved Mention"/>
    <w:basedOn w:val="DefaultParagraphFont"/>
    <w:uiPriority w:val="99"/>
    <w:unhideWhenUsed/>
    <w:rsid w:val="00304405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304405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419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2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2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hris\Desktop\NCFAengine\assets\templates\wrapper17-TSQ%20-%20health.dotx" TargetMode="External"/></Relationships>
</file>

<file path=word/theme/theme1.xml><?xml version="1.0" encoding="utf-8"?>
<a:theme xmlns:a="http://schemas.openxmlformats.org/drawingml/2006/main" name="Office Theme">
  <a:themeElements>
    <a:clrScheme name="NCFE">
      <a:dk1>
        <a:sysClr val="windowText" lastClr="000000"/>
      </a:dk1>
      <a:lt1>
        <a:sysClr val="window" lastClr="FFFFFF"/>
      </a:lt1>
      <a:dk2>
        <a:srgbClr val="8254A2"/>
      </a:dk2>
      <a:lt2>
        <a:srgbClr val="B2B2B2"/>
      </a:lt2>
      <a:accent1>
        <a:srgbClr val="8254A2"/>
      </a:accent1>
      <a:accent2>
        <a:srgbClr val="EC1F3E"/>
      </a:accent2>
      <a:accent3>
        <a:srgbClr val="36B5BB"/>
      </a:accent3>
      <a:accent4>
        <a:srgbClr val="8254A2"/>
      </a:accent4>
      <a:accent5>
        <a:srgbClr val="EC1F3E"/>
      </a:accent5>
      <a:accent6>
        <a:srgbClr val="36B5BB"/>
      </a:accent6>
      <a:hlink>
        <a:srgbClr val="0000BF"/>
      </a:hlink>
      <a:folHlink>
        <a:srgbClr val="0000BF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SharedWithUsers xmlns="23a673d0-6c97-4602-af76-52d498a4d789">
      <UserInfo>
        <DisplayName/>
        <AccountId xsi:nil="true"/>
        <AccountType/>
      </UserInfo>
    </SharedWithUsers>
    <MediaLengthInSeconds xmlns="8a220d04-cd4c-4a42-a0ef-10d364ba1cb5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9206D9CA9E20B449A2A1539CFDCD822" ma:contentTypeVersion="15" ma:contentTypeDescription="Create a new document." ma:contentTypeScope="" ma:versionID="7734e13487aa62487ee63480f97bac87">
  <xsd:schema xmlns:xsd="http://www.w3.org/2001/XMLSchema" xmlns:xs="http://www.w3.org/2001/XMLSchema" xmlns:p="http://schemas.microsoft.com/office/2006/metadata/properties" xmlns:ns1="http://schemas.microsoft.com/sharepoint/v3" xmlns:ns2="8a220d04-cd4c-4a42-a0ef-10d364ba1cb5" xmlns:ns3="23a673d0-6c97-4602-af76-52d498a4d789" targetNamespace="http://schemas.microsoft.com/office/2006/metadata/properties" ma:root="true" ma:fieldsID="f47377445f1a2c6a231ec8f6d24403e5" ns1:_="" ns2:_="" ns3:_="">
    <xsd:import namespace="http://schemas.microsoft.com/sharepoint/v3"/>
    <xsd:import namespace="8a220d04-cd4c-4a42-a0ef-10d364ba1cb5"/>
    <xsd:import namespace="23a673d0-6c97-4602-af76-52d498a4d78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7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8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220d04-cd4c-4a42-a0ef-10d364ba1cb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673d0-6c97-4602-af76-52d498a4d7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2BAE286-2880-4D00-BC4F-866795C376A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87480d1a-c80c-477c-9f53-d14d87a45f08"/>
  </ds:schemaRefs>
</ds:datastoreItem>
</file>

<file path=customXml/itemProps2.xml><?xml version="1.0" encoding="utf-8"?>
<ds:datastoreItem xmlns:ds="http://schemas.openxmlformats.org/officeDocument/2006/customXml" ds:itemID="{50E4D091-51DB-4055-92F5-D2F28B3AB4DD}"/>
</file>

<file path=customXml/itemProps3.xml><?xml version="1.0" encoding="utf-8"?>
<ds:datastoreItem xmlns:ds="http://schemas.openxmlformats.org/officeDocument/2006/customXml" ds:itemID="{1F5F55F3-DF50-4B54-B26F-FC2D3E1E267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49BD010-5BAE-4678-9206-250C97EAC2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wrapper17-TSQ - health</Template>
  <TotalTime>83</TotalTime>
  <Pages>7</Pages>
  <Words>1294</Words>
  <Characters>7382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Health and Science: Health</vt:lpstr>
    </vt:vector>
  </TitlesOfParts>
  <Manager/>
  <Company>NCFE</Company>
  <LinksUpToDate>false</LinksUpToDate>
  <CharactersWithSpaces>8659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Health and Science: Health</dc:title>
  <dc:subject>NCFE CACHE Level 2 Certificate in Working in the Health and Science Sector</dc:subject>
  <dc:creator>NCFE</dc:creator>
  <cp:keywords>Controlled assessment</cp:keywords>
  <dc:description/>
  <cp:lastModifiedBy>Lauren Campbell</cp:lastModifiedBy>
  <cp:revision>74</cp:revision>
  <cp:lastPrinted>2021-09-24T14:43:00Z</cp:lastPrinted>
  <dcterms:created xsi:type="dcterms:W3CDTF">2021-06-19T12:55:00Z</dcterms:created>
  <dcterms:modified xsi:type="dcterms:W3CDTF">2021-10-07T11:26:00Z</dcterms:modified>
  <cp:category>Mark scheme</cp:category>
  <cp:contentStatus>v0.1 | June 2021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CFE Internal Doc Ref">
    <vt:lpwstr>TSQ-Health-10</vt:lpwstr>
  </property>
  <property fmtid="{D5CDD505-2E9C-101B-9397-08002B2CF9AE}" pid="3" name="NCFE Qual Title">
    <vt:lpwstr>Working in the health and science sector</vt:lpwstr>
  </property>
  <property fmtid="{D5CDD505-2E9C-101B-9397-08002B2CF9AE}" pid="4" name="NCFE Assignment Type Long">
    <vt:lpwstr>Controlled assessment</vt:lpwstr>
  </property>
  <property fmtid="{D5CDD505-2E9C-101B-9397-08002B2CF9AE}" pid="5" name="NCFE Assignment Type Short">
    <vt:lpwstr>Controlled assessment</vt:lpwstr>
  </property>
  <property fmtid="{D5CDD505-2E9C-101B-9397-08002B2CF9AE}" pid="6" name="NCFE Specialism Main Cover Heading">
    <vt:lpwstr>Health and science: health</vt:lpwstr>
  </property>
  <property fmtid="{D5CDD505-2E9C-101B-9397-08002B2CF9AE}" pid="7" name="NCFE Assignment Ordinal">
    <vt:lpwstr>Health area of study assessment</vt:lpwstr>
  </property>
  <property fmtid="{D5CDD505-2E9C-101B-9397-08002B2CF9AE}" pid="8" name="NCFE Document Type">
    <vt:lpwstr>Mark scheme</vt:lpwstr>
  </property>
  <property fmtid="{D5CDD505-2E9C-101B-9397-08002B2CF9AE}" pid="9" name="NCFE Special Case">
    <vt:lpwstr>Sample</vt:lpwstr>
  </property>
  <property fmtid="{D5CDD505-2E9C-101B-9397-08002B2CF9AE}" pid="10" name="NCFE Document Owner">
    <vt:lpwstr>Head of Assessment Design</vt:lpwstr>
  </property>
  <property fmtid="{D5CDD505-2E9C-101B-9397-08002B2CF9AE}" pid="11" name="NCFE Author">
    <vt:lpwstr>NCFE</vt:lpwstr>
  </property>
  <property fmtid="{D5CDD505-2E9C-101B-9397-08002B2CF9AE}" pid="12" name="NFCE Assessment Period">
    <vt:lpwstr>n/a</vt:lpwstr>
  </property>
  <property fmtid="{D5CDD505-2E9C-101B-9397-08002B2CF9AE}" pid="13" name="NCFE Version Number">
    <vt:lpwstr>1.1</vt:lpwstr>
  </property>
  <property fmtid="{D5CDD505-2E9C-101B-9397-08002B2CF9AE}" pid="14" name="NCFE Version Date">
    <vt:lpwstr>September 2021</vt:lpwstr>
  </property>
  <property fmtid="{D5CDD505-2E9C-101B-9397-08002B2CF9AE}" pid="15" name="NCFE Qualification Number">
    <vt:lpwstr>603/7484/6</vt:lpwstr>
  </property>
  <property fmtid="{D5CDD505-2E9C-101B-9397-08002B2CF9AE}" pid="16" name="ContentTypeId">
    <vt:lpwstr>0x01010089206D9CA9E20B449A2A1539CFDCD822</vt:lpwstr>
  </property>
  <property fmtid="{D5CDD505-2E9C-101B-9397-08002B2CF9AE}" pid="17" name="Order">
    <vt:r8>5349500</vt:r8>
  </property>
  <property fmtid="{D5CDD505-2E9C-101B-9397-08002B2CF9AE}" pid="18" name="xd_Signature">
    <vt:bool>false</vt:bool>
  </property>
  <property fmtid="{D5CDD505-2E9C-101B-9397-08002B2CF9AE}" pid="19" name="xd_ProgID">
    <vt:lpwstr/>
  </property>
  <property fmtid="{D5CDD505-2E9C-101B-9397-08002B2CF9AE}" pid="20" name="_SourceUrl">
    <vt:lpwstr/>
  </property>
  <property fmtid="{D5CDD505-2E9C-101B-9397-08002B2CF9AE}" pid="21" name="_SharedFileIndex">
    <vt:lpwstr/>
  </property>
  <property fmtid="{D5CDD505-2E9C-101B-9397-08002B2CF9AE}" pid="22" name="ComplianceAssetId">
    <vt:lpwstr/>
  </property>
  <property fmtid="{D5CDD505-2E9C-101B-9397-08002B2CF9AE}" pid="23" name="TemplateUrl">
    <vt:lpwstr/>
  </property>
  <property fmtid="{D5CDD505-2E9C-101B-9397-08002B2CF9AE}" pid="24" name="Owner">
    <vt:lpwstr>4046;#Kevin Hodgson</vt:lpwstr>
  </property>
  <property fmtid="{D5CDD505-2E9C-101B-9397-08002B2CF9AE}" pid="25" name="_ExtendedDescription">
    <vt:lpwstr/>
  </property>
  <property fmtid="{D5CDD505-2E9C-101B-9397-08002B2CF9AE}" pid="26" name="TriggerFlowInfo">
    <vt:lpwstr/>
  </property>
</Properties>
</file>